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A9" w:rsidRDefault="001D3DAF" w:rsidP="001D3DAF">
      <w:pPr>
        <w:jc w:val="right"/>
      </w:pPr>
      <w:r>
        <w:t>Приложение №6</w:t>
      </w:r>
    </w:p>
    <w:p w:rsidR="001D3DAF" w:rsidRPr="002E670E" w:rsidRDefault="002E670E" w:rsidP="001D3DAF">
      <w:pPr>
        <w:jc w:val="right"/>
        <w:rPr>
          <w:lang w:val="en-US"/>
        </w:rPr>
      </w:pPr>
      <w:r>
        <w:t xml:space="preserve">к Конкурсной документации </w:t>
      </w:r>
      <w:bookmarkStart w:id="0" w:name="_GoBack"/>
      <w:bookmarkEnd w:id="0"/>
      <w:r w:rsidRPr="002E670E">
        <w:rPr>
          <w:lang w:val="en-US"/>
        </w:rPr>
        <w:t>№ 154-15/09/17</w:t>
      </w:r>
    </w:p>
    <w:p w:rsidR="001D3DAF" w:rsidRPr="00930602" w:rsidRDefault="001D3DAF" w:rsidP="001D3DAF">
      <w:pPr>
        <w:pStyle w:val="1"/>
        <w:spacing w:before="240" w:line="276" w:lineRule="auto"/>
        <w:jc w:val="center"/>
      </w:pPr>
      <w:bookmarkStart w:id="1" w:name="_Toc492984370"/>
      <w:r w:rsidRPr="00930602">
        <w:t>Требуемый перечень услуг</w:t>
      </w:r>
      <w:bookmarkEnd w:id="1"/>
    </w:p>
    <w:p w:rsidR="001D3DAF" w:rsidRPr="00427A0A" w:rsidRDefault="001D3DAF" w:rsidP="001D3DAF">
      <w:pPr>
        <w:pStyle w:val="2"/>
        <w:rPr>
          <w:szCs w:val="26"/>
        </w:rPr>
      </w:pPr>
      <w:bookmarkStart w:id="2" w:name="_Toc492984371"/>
      <w:r w:rsidRPr="00427A0A">
        <w:rPr>
          <w:szCs w:val="26"/>
        </w:rPr>
        <w:t>Общие требования к предоставляемому сервису:</w:t>
      </w:r>
      <w:bookmarkEnd w:id="2"/>
    </w:p>
    <w:p w:rsidR="001D3DAF" w:rsidRPr="00930602" w:rsidRDefault="001D3DAF" w:rsidP="001D3DAF">
      <w:pPr>
        <w:pStyle w:val="a4"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Поставщик услуг должен оказывать консультации по вопросам эксплуатации техники и программного обеспечения, а также проводить работы на территории Заказчика, включая:</w:t>
      </w:r>
    </w:p>
    <w:p w:rsidR="001D3DAF" w:rsidRPr="00930602" w:rsidRDefault="001D3DAF" w:rsidP="001D3DAF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подбор конфигурации</w:t>
      </w:r>
      <w:r>
        <w:rPr>
          <w:rFonts w:ascii="Times New Roman" w:hAnsi="Times New Roman"/>
        </w:rPr>
        <w:t xml:space="preserve"> при необходимости внесения изменений</w:t>
      </w:r>
      <w:r w:rsidRPr="00930602">
        <w:rPr>
          <w:rFonts w:ascii="Times New Roman" w:hAnsi="Times New Roman"/>
        </w:rPr>
        <w:t>,</w:t>
      </w:r>
    </w:p>
    <w:p w:rsidR="001D3DAF" w:rsidRPr="00930602" w:rsidRDefault="001D3DAF" w:rsidP="001D3DAF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процедуры замены неисправных компонентов,</w:t>
      </w:r>
    </w:p>
    <w:p w:rsidR="001D3DAF" w:rsidRPr="00930602" w:rsidRDefault="001D3DAF" w:rsidP="001D3DAF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консультации по сборочным и пуско-наладочным работам оборудования и программного обеспечения,</w:t>
      </w:r>
    </w:p>
    <w:p w:rsidR="001D3DAF" w:rsidRDefault="001D3DAF" w:rsidP="001D3DAF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пусконаладочных работ оборудования СХД и приведение к стандартным настройкам согласно совместно разработанному техническому заданию;</w:t>
      </w:r>
    </w:p>
    <w:p w:rsidR="001D3DAF" w:rsidRPr="00930602" w:rsidRDefault="001D3DAF" w:rsidP="001D3DAF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консультации по настройке и отладке работы оборудования и программного обеспечения,</w:t>
      </w:r>
    </w:p>
    <w:p w:rsidR="001D3DAF" w:rsidRPr="00930602" w:rsidRDefault="001D3DAF" w:rsidP="001D3DAF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проверк</w:t>
      </w:r>
      <w:r>
        <w:rPr>
          <w:rFonts w:ascii="Times New Roman" w:hAnsi="Times New Roman"/>
        </w:rPr>
        <w:t>а</w:t>
      </w:r>
      <w:r w:rsidRPr="00930602">
        <w:rPr>
          <w:rFonts w:ascii="Times New Roman" w:hAnsi="Times New Roman"/>
        </w:rPr>
        <w:t xml:space="preserve"> корректности настроек и схем подключения и сопряжения с другими системами,</w:t>
      </w:r>
    </w:p>
    <w:p w:rsidR="001D3DAF" w:rsidRPr="00930602" w:rsidRDefault="001D3DAF" w:rsidP="001D3DAF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проведение работ по восстановлению работоспособности после сбоев,</w:t>
      </w:r>
    </w:p>
    <w:p w:rsidR="001D3DAF" w:rsidRPr="00930602" w:rsidRDefault="001D3DAF" w:rsidP="001D3DAF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сбор диагностик и анализ возникающих проблем,</w:t>
      </w:r>
    </w:p>
    <w:p w:rsidR="001D3DAF" w:rsidRPr="00930602" w:rsidRDefault="001D3DAF" w:rsidP="001D3DAF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передача вопросов и проблем поставщику оборудования или программного обеспечения,</w:t>
      </w:r>
    </w:p>
    <w:p w:rsidR="001D3DAF" w:rsidRDefault="001D3DAF" w:rsidP="001D3DAF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предоставление новых версий микрокодов оборудования, программного обеспечения, операционных систем, обновлений к ним,</w:t>
      </w:r>
    </w:p>
    <w:p w:rsidR="001D3DAF" w:rsidRPr="00930602" w:rsidRDefault="001D3DAF" w:rsidP="001D3DAF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работ по установке </w:t>
      </w:r>
      <w:r w:rsidRPr="00930602">
        <w:rPr>
          <w:rFonts w:ascii="Times New Roman" w:hAnsi="Times New Roman"/>
        </w:rPr>
        <w:t>микрокодов оборудования, программного обеспечения, операционных систем, обновлений к ним</w:t>
      </w:r>
      <w:r>
        <w:rPr>
          <w:rFonts w:ascii="Times New Roman" w:hAnsi="Times New Roman"/>
        </w:rPr>
        <w:t xml:space="preserve"> на все компоненты,</w:t>
      </w:r>
    </w:p>
    <w:p w:rsidR="001D3DAF" w:rsidRDefault="001D3DAF" w:rsidP="001D3DAF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анализ существующих сервисов на производительность, соответствие стандартам информационной безопасности, отказоустойчивость и внесение рекомендац</w:t>
      </w:r>
      <w:r>
        <w:rPr>
          <w:rFonts w:ascii="Times New Roman" w:hAnsi="Times New Roman"/>
        </w:rPr>
        <w:t>ий по их улучшению (обновлению),</w:t>
      </w:r>
    </w:p>
    <w:p w:rsidR="001D3DAF" w:rsidRDefault="001D3DAF" w:rsidP="001D3DAF">
      <w:pPr>
        <w:pStyle w:val="a4"/>
        <w:numPr>
          <w:ilvl w:val="0"/>
          <w:numId w:val="4"/>
        </w:numPr>
        <w:spacing w:after="200" w:line="276" w:lineRule="auto"/>
        <w:ind w:left="141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оперативное предоставление отчетов (в режиме </w:t>
      </w:r>
      <w:r>
        <w:rPr>
          <w:rFonts w:ascii="Times New Roman" w:hAnsi="Times New Roman"/>
          <w:lang w:val="en-US"/>
        </w:rPr>
        <w:t>on</w:t>
      </w:r>
      <w:r w:rsidRPr="00CA6D17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line</w:t>
      </w:r>
      <w:r>
        <w:rPr>
          <w:rFonts w:ascii="Times New Roman" w:hAnsi="Times New Roman"/>
        </w:rPr>
        <w:t>)</w:t>
      </w:r>
      <w:r w:rsidRPr="00CA6D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выполнении работ и действий по критичным инцидентам, влияющих на продуктивную работу Банка,</w:t>
      </w:r>
    </w:p>
    <w:p w:rsidR="001D3DAF" w:rsidRPr="00930602" w:rsidRDefault="001D3DAF" w:rsidP="001D3DAF">
      <w:pPr>
        <w:pStyle w:val="a4"/>
        <w:numPr>
          <w:ilvl w:val="0"/>
          <w:numId w:val="4"/>
        </w:numPr>
        <w:ind w:left="1418"/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способы оказания консультаций: по телефону, по электронной почте, на очных встре</w:t>
      </w:r>
      <w:r>
        <w:rPr>
          <w:rFonts w:ascii="Times New Roman" w:hAnsi="Times New Roman"/>
        </w:rPr>
        <w:t>чах.</w:t>
      </w:r>
    </w:p>
    <w:p w:rsidR="001D3DAF" w:rsidRPr="00930602" w:rsidRDefault="001D3DAF" w:rsidP="001D3DAF">
      <w:pPr>
        <w:pStyle w:val="2"/>
      </w:pPr>
      <w:bookmarkStart w:id="3" w:name="_Toc492984372"/>
      <w:r w:rsidRPr="00930602">
        <w:t>Требования к компании исполнителю:</w:t>
      </w:r>
      <w:bookmarkEnd w:id="3"/>
    </w:p>
    <w:p w:rsidR="001D3DAF" w:rsidRPr="00930602" w:rsidRDefault="001D3DAF" w:rsidP="001D3DAF">
      <w:pPr>
        <w:pStyle w:val="a4"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Компания-исполнитель должна удовлетворять следующим требованиям:</w:t>
      </w:r>
    </w:p>
    <w:p w:rsidR="001D3DAF" w:rsidRPr="00930602" w:rsidRDefault="001D3DAF" w:rsidP="001D3DA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 xml:space="preserve">иметь статус партнера </w:t>
      </w:r>
      <w:r>
        <w:rPr>
          <w:rFonts w:ascii="Times New Roman" w:hAnsi="Times New Roman"/>
        </w:rPr>
        <w:t xml:space="preserve">компании </w:t>
      </w:r>
      <w:r>
        <w:rPr>
          <w:rFonts w:ascii="Times New Roman" w:hAnsi="Times New Roman"/>
          <w:lang w:val="en-US"/>
        </w:rPr>
        <w:t>IBM</w:t>
      </w:r>
      <w:r>
        <w:rPr>
          <w:rFonts w:ascii="Times New Roman" w:hAnsi="Times New Roman"/>
        </w:rPr>
        <w:t xml:space="preserve"> в части</w:t>
      </w:r>
      <w:r w:rsidRPr="00930602">
        <w:rPr>
          <w:rFonts w:ascii="Times New Roman" w:hAnsi="Times New Roman"/>
        </w:rPr>
        <w:t xml:space="preserve"> оборудования и</w:t>
      </w:r>
      <w:r w:rsidRPr="00E7319C">
        <w:rPr>
          <w:rFonts w:ascii="Times New Roman" w:hAnsi="Times New Roman"/>
        </w:rPr>
        <w:t xml:space="preserve"> </w:t>
      </w:r>
      <w:r w:rsidRPr="00930602">
        <w:rPr>
          <w:rFonts w:ascii="Times New Roman" w:hAnsi="Times New Roman"/>
        </w:rPr>
        <w:t xml:space="preserve">программного обеспечения не ниже уровня </w:t>
      </w:r>
      <w:r w:rsidRPr="00930602">
        <w:rPr>
          <w:rFonts w:ascii="Times New Roman" w:hAnsi="Times New Roman"/>
          <w:lang w:val="en-US"/>
        </w:rPr>
        <w:t>Gold</w:t>
      </w:r>
      <w:r w:rsidRPr="00930602">
        <w:rPr>
          <w:rFonts w:ascii="Times New Roman" w:hAnsi="Times New Roman"/>
        </w:rPr>
        <w:t xml:space="preserve"> или его аналога, если партнерская программа предполагает иную градацию,</w:t>
      </w:r>
    </w:p>
    <w:p w:rsidR="001D3DAF" w:rsidRPr="00930602" w:rsidRDefault="001D3DAF" w:rsidP="001D3DA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предоставлять техническую поддержку в режиме 24х7,</w:t>
      </w:r>
    </w:p>
    <w:p w:rsidR="001D3DAF" w:rsidRPr="00930602" w:rsidRDefault="001D3DAF" w:rsidP="001D3DAF">
      <w:pPr>
        <w:pStyle w:val="a4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иметь возможность моделировать проблемы, проводить тестирование конфигураций в собственных лабораторных условиях или на технических площадках поставщика оборудования и программного обеспечения,</w:t>
      </w:r>
    </w:p>
    <w:p w:rsidR="001D3DAF" w:rsidRPr="00930602" w:rsidRDefault="001D3DAF" w:rsidP="001D3DAF">
      <w:pPr>
        <w:pStyle w:val="a4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обеспечиват</w:t>
      </w:r>
      <w:r>
        <w:rPr>
          <w:rFonts w:ascii="Times New Roman" w:hAnsi="Times New Roman"/>
        </w:rPr>
        <w:t>ь</w:t>
      </w:r>
      <w:r w:rsidRPr="00930602">
        <w:rPr>
          <w:rFonts w:ascii="Times New Roman" w:hAnsi="Times New Roman"/>
        </w:rPr>
        <w:t xml:space="preserve"> выезд специалиста на территорию Заказчика (количество и срочность вызовов определяется уровнем Договора поддержки) для решения возникающих проблем, устранения неисправностей, восстановления работоспособности, штатной технической и консультационной поддержки, </w:t>
      </w:r>
    </w:p>
    <w:p w:rsidR="001D3DAF" w:rsidRPr="000F5069" w:rsidRDefault="001D3DAF" w:rsidP="001D3DAF">
      <w:pPr>
        <w:pStyle w:val="a4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наличие инженеров с актуальной сертифика</w:t>
      </w:r>
      <w:r>
        <w:rPr>
          <w:rFonts w:ascii="Times New Roman" w:hAnsi="Times New Roman"/>
        </w:rPr>
        <w:t>цией по каждому из направлений.</w:t>
      </w:r>
    </w:p>
    <w:p w:rsidR="001D3DAF" w:rsidRDefault="001D3DAF" w:rsidP="001D3DAF">
      <w:pPr>
        <w:pStyle w:val="2"/>
        <w:rPr>
          <w:lang w:val="en-US"/>
        </w:rPr>
      </w:pPr>
      <w:bookmarkStart w:id="4" w:name="_Toc492984373"/>
      <w:r>
        <w:lastRenderedPageBreak/>
        <w:t xml:space="preserve">Требуемый уровень </w:t>
      </w:r>
      <w:r>
        <w:rPr>
          <w:lang w:val="en-US"/>
        </w:rPr>
        <w:t>SLA</w:t>
      </w:r>
      <w:bookmarkEnd w:id="4"/>
    </w:p>
    <w:tbl>
      <w:tblPr>
        <w:tblW w:w="927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1854"/>
        <w:gridCol w:w="3739"/>
      </w:tblGrid>
      <w:tr w:rsidR="001D3DAF" w:rsidRPr="00CE42CC" w:rsidTr="00C630D9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F" w:rsidRPr="00CE42CC" w:rsidRDefault="001D3DAF" w:rsidP="00C630D9">
            <w:pPr>
              <w:pStyle w:val="a7"/>
            </w:pPr>
            <w:r w:rsidRPr="00CE42CC">
              <w:t xml:space="preserve">№ </w:t>
            </w:r>
            <w:proofErr w:type="gramStart"/>
            <w:r w:rsidRPr="00CE42CC">
              <w:t>п</w:t>
            </w:r>
            <w:proofErr w:type="gramEnd"/>
            <w:r w:rsidRPr="00CE42CC"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F" w:rsidRPr="00CE42CC" w:rsidRDefault="001D3DAF" w:rsidP="00C630D9">
            <w:pPr>
              <w:pStyle w:val="a7"/>
            </w:pPr>
            <w:r w:rsidRPr="00CE42CC">
              <w:t>Параметр обслуживания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F" w:rsidRPr="00CE42CC" w:rsidRDefault="001D3DAF" w:rsidP="00C630D9">
            <w:pPr>
              <w:pStyle w:val="a7"/>
            </w:pPr>
            <w:r w:rsidRPr="00CE42CC">
              <w:t>Контролируемые параметры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F" w:rsidRPr="00CE42CC" w:rsidRDefault="001D3DAF" w:rsidP="00C630D9">
            <w:pPr>
              <w:pStyle w:val="a7"/>
            </w:pPr>
            <w:r w:rsidRPr="00CE42CC">
              <w:t>Пороговые значения контролируемых параметров</w:t>
            </w:r>
          </w:p>
        </w:tc>
      </w:tr>
      <w:tr w:rsidR="001D3DAF" w:rsidRPr="00CE42CC" w:rsidTr="00C630D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F" w:rsidRPr="00CE42CC" w:rsidRDefault="001D3DAF" w:rsidP="00C630D9">
            <w:pPr>
              <w:pStyle w:val="a5"/>
              <w:jc w:val="center"/>
            </w:pPr>
            <w:r w:rsidRPr="00CE42CC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F" w:rsidRPr="00CE42CC" w:rsidRDefault="001D3DAF" w:rsidP="00C630D9">
            <w:pPr>
              <w:pStyle w:val="a5"/>
            </w:pPr>
            <w:r w:rsidRPr="00CE42CC">
              <w:t xml:space="preserve">Режим предоставления </w:t>
            </w:r>
            <w:r>
              <w:t>консультаций по аппаратной и программной платформам, включая предоставление программного обеспечения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F" w:rsidRPr="00CE42CC" w:rsidRDefault="001D3DAF" w:rsidP="00C630D9">
            <w:pPr>
              <w:pStyle w:val="a5"/>
            </w:pPr>
            <w:r w:rsidRPr="00CE42CC">
              <w:t>Период времени в течение суток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F" w:rsidRDefault="001D3DAF" w:rsidP="00C630D9">
            <w:pPr>
              <w:pStyle w:val="a5"/>
            </w:pPr>
            <w:r w:rsidRPr="00CE42CC">
              <w:t>Круглосуточно (24х7), 7 дней в неделю, 365 дней в году</w:t>
            </w:r>
          </w:p>
          <w:p w:rsidR="001D3DAF" w:rsidRPr="00CE42CC" w:rsidRDefault="001D3DAF" w:rsidP="00C630D9">
            <w:pPr>
              <w:pStyle w:val="a5"/>
            </w:pPr>
            <w:r w:rsidRPr="00CE42CC">
              <w:t xml:space="preserve">«некритично» </w:t>
            </w:r>
            <w:r w:rsidRPr="00CE42CC">
              <w:tab/>
              <w:t xml:space="preserve">– в течение </w:t>
            </w:r>
            <w:r>
              <w:t>48</w:t>
            </w:r>
            <w:r w:rsidRPr="00CE42CC">
              <w:t xml:space="preserve"> </w:t>
            </w:r>
            <w:r>
              <w:t>часов</w:t>
            </w:r>
          </w:p>
          <w:p w:rsidR="001D3DAF" w:rsidRPr="00CE42CC" w:rsidRDefault="001D3DAF" w:rsidP="00C630D9">
            <w:pPr>
              <w:pStyle w:val="a5"/>
            </w:pPr>
            <w:r w:rsidRPr="00CE42CC">
              <w:t>«</w:t>
            </w:r>
            <w:r>
              <w:t>нормально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t>8</w:t>
            </w:r>
            <w:r w:rsidRPr="00CE42CC">
              <w:t xml:space="preserve"> </w:t>
            </w:r>
            <w:r>
              <w:t>часов</w:t>
            </w:r>
          </w:p>
          <w:p w:rsidR="001D3DAF" w:rsidRPr="00CE42CC" w:rsidRDefault="001D3DAF" w:rsidP="00C630D9">
            <w:pPr>
              <w:pStyle w:val="a5"/>
            </w:pPr>
            <w:r w:rsidRPr="00CE42CC">
              <w:t>«</w:t>
            </w:r>
            <w:r>
              <w:t>критично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rPr>
                <w:lang w:val="en-US"/>
              </w:rPr>
              <w:t>6</w:t>
            </w:r>
            <w:r>
              <w:t>0</w:t>
            </w:r>
            <w:r w:rsidRPr="00CE42CC">
              <w:t xml:space="preserve"> минут</w:t>
            </w:r>
          </w:p>
        </w:tc>
      </w:tr>
      <w:tr w:rsidR="001D3DAF" w:rsidRPr="00CE42CC" w:rsidTr="00C630D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F" w:rsidRPr="00CE42CC" w:rsidRDefault="001D3DAF" w:rsidP="00C630D9">
            <w:pPr>
              <w:pStyle w:val="a5"/>
              <w:jc w:val="center"/>
            </w:pPr>
            <w:r w:rsidRPr="00CE42CC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F" w:rsidRPr="00CE42CC" w:rsidRDefault="001D3DAF" w:rsidP="00C630D9">
            <w:pPr>
              <w:pStyle w:val="a5"/>
            </w:pPr>
            <w:r w:rsidRPr="00CE42CC">
              <w:t xml:space="preserve">Режим предоставления </w:t>
            </w:r>
            <w:r>
              <w:t>услуг по техническому обслуживанию на площадках Заказчика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F" w:rsidRPr="00CE42CC" w:rsidRDefault="001D3DAF" w:rsidP="00C630D9">
            <w:pPr>
              <w:pStyle w:val="a5"/>
            </w:pPr>
            <w:r w:rsidRPr="00CE42CC">
              <w:t>Период времени в течение суток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F" w:rsidRDefault="001D3DAF" w:rsidP="00C630D9">
            <w:pPr>
              <w:pStyle w:val="a5"/>
            </w:pPr>
            <w:r w:rsidRPr="00CE42CC">
              <w:t>Круглосуточно (24х7), 7 дней в неделю, 365 дней в году</w:t>
            </w:r>
          </w:p>
          <w:p w:rsidR="001D3DAF" w:rsidRPr="00CE42CC" w:rsidRDefault="001D3DAF" w:rsidP="00C630D9">
            <w:pPr>
              <w:pStyle w:val="a5"/>
            </w:pPr>
            <w:r w:rsidRPr="00CE42CC">
              <w:t xml:space="preserve">«некритично» </w:t>
            </w:r>
            <w:r w:rsidRPr="00CE42CC">
              <w:tab/>
              <w:t xml:space="preserve">– в течение </w:t>
            </w:r>
            <w:r>
              <w:t>48</w:t>
            </w:r>
            <w:r w:rsidRPr="00CE42CC">
              <w:t xml:space="preserve"> </w:t>
            </w:r>
            <w:r>
              <w:t>часов</w:t>
            </w:r>
          </w:p>
          <w:p w:rsidR="001D3DAF" w:rsidRPr="00CE42CC" w:rsidRDefault="001D3DAF" w:rsidP="00C630D9">
            <w:pPr>
              <w:pStyle w:val="a5"/>
            </w:pPr>
            <w:r w:rsidRPr="00CE42CC">
              <w:t>«</w:t>
            </w:r>
            <w:r>
              <w:t>нормально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t>8</w:t>
            </w:r>
            <w:r w:rsidRPr="00CE42CC">
              <w:t xml:space="preserve"> </w:t>
            </w:r>
            <w:r>
              <w:t>часов</w:t>
            </w:r>
          </w:p>
          <w:p w:rsidR="001D3DAF" w:rsidRPr="00CE42CC" w:rsidRDefault="001D3DAF" w:rsidP="00C630D9">
            <w:pPr>
              <w:pStyle w:val="a5"/>
            </w:pPr>
            <w:r w:rsidRPr="00CE42CC">
              <w:t>«</w:t>
            </w:r>
            <w:r>
              <w:t>критично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rPr>
                <w:lang w:val="en-US"/>
              </w:rPr>
              <w:t>4</w:t>
            </w:r>
            <w:r w:rsidRPr="00CE42CC">
              <w:t xml:space="preserve"> </w:t>
            </w:r>
            <w:r>
              <w:t>часов</w:t>
            </w:r>
          </w:p>
        </w:tc>
      </w:tr>
      <w:tr w:rsidR="001D3DAF" w:rsidRPr="00CE42CC" w:rsidTr="00C630D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F" w:rsidRPr="00CE42CC" w:rsidRDefault="001D3DAF" w:rsidP="00C630D9">
            <w:pPr>
              <w:pStyle w:val="a5"/>
              <w:jc w:val="center"/>
            </w:pPr>
            <w:r w:rsidRPr="00CE42CC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F" w:rsidRPr="00CE42CC" w:rsidRDefault="001D3DAF" w:rsidP="00C630D9">
            <w:pPr>
              <w:pStyle w:val="a5"/>
            </w:pPr>
            <w:r w:rsidRPr="00CE42CC">
              <w:t xml:space="preserve">Режим предоставления </w:t>
            </w:r>
            <w:r>
              <w:t>услуг по восстановлению работоспособности после сбоя на площадках Заказчика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F" w:rsidRPr="00CE42CC" w:rsidRDefault="001D3DAF" w:rsidP="00C630D9">
            <w:pPr>
              <w:pStyle w:val="a5"/>
            </w:pPr>
            <w:r w:rsidRPr="00CE42CC">
              <w:t>Период времени в течение суток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F" w:rsidRDefault="001D3DAF" w:rsidP="00C630D9">
            <w:pPr>
              <w:pStyle w:val="a5"/>
            </w:pPr>
            <w:r w:rsidRPr="00CE42CC">
              <w:t>Круглосуточно (24х7), 7 дней в неделю, 365 дней в году</w:t>
            </w:r>
          </w:p>
          <w:p w:rsidR="001D3DAF" w:rsidRPr="00CE42CC" w:rsidRDefault="001D3DAF" w:rsidP="00C630D9">
            <w:pPr>
              <w:pStyle w:val="a5"/>
            </w:pPr>
            <w:r w:rsidRPr="00CE42CC">
              <w:t xml:space="preserve">«некритично» </w:t>
            </w:r>
            <w:r w:rsidRPr="00CE42CC">
              <w:tab/>
              <w:t xml:space="preserve">– в течение </w:t>
            </w:r>
            <w:r>
              <w:t>24</w:t>
            </w:r>
            <w:r w:rsidRPr="00CE42CC">
              <w:t xml:space="preserve"> </w:t>
            </w:r>
            <w:r>
              <w:t>часов</w:t>
            </w:r>
          </w:p>
          <w:p w:rsidR="001D3DAF" w:rsidRPr="00CE42CC" w:rsidRDefault="001D3DAF" w:rsidP="00C630D9">
            <w:pPr>
              <w:pStyle w:val="a5"/>
            </w:pPr>
            <w:r w:rsidRPr="00CE42CC">
              <w:t>«</w:t>
            </w:r>
            <w:r>
              <w:t>нормально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t>8</w:t>
            </w:r>
            <w:r w:rsidRPr="00CE42CC">
              <w:t xml:space="preserve"> </w:t>
            </w:r>
            <w:r>
              <w:t>часов</w:t>
            </w:r>
          </w:p>
          <w:p w:rsidR="001D3DAF" w:rsidRPr="00CE42CC" w:rsidRDefault="001D3DAF" w:rsidP="00C630D9">
            <w:pPr>
              <w:pStyle w:val="a5"/>
              <w:rPr>
                <w:b/>
              </w:rPr>
            </w:pPr>
            <w:r w:rsidRPr="00CE42CC">
              <w:t>«</w:t>
            </w:r>
            <w:r>
              <w:t>критично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rPr>
                <w:lang w:val="en-US"/>
              </w:rPr>
              <w:t>4</w:t>
            </w:r>
            <w:r w:rsidRPr="00CE42CC">
              <w:t xml:space="preserve"> </w:t>
            </w:r>
            <w:r>
              <w:t>часов</w:t>
            </w:r>
          </w:p>
        </w:tc>
      </w:tr>
    </w:tbl>
    <w:p w:rsidR="001D3DAF" w:rsidRPr="00930602" w:rsidRDefault="001D3DAF" w:rsidP="001D3DAF">
      <w:pPr>
        <w:pStyle w:val="2"/>
      </w:pPr>
      <w:bookmarkStart w:id="5" w:name="_Toc492984374"/>
      <w:r w:rsidRPr="00930602">
        <w:t>Сроки выполнения:</w:t>
      </w:r>
      <w:bookmarkEnd w:id="5"/>
    </w:p>
    <w:p w:rsidR="001D3DAF" w:rsidRPr="0053524C" w:rsidRDefault="001D3DAF" w:rsidP="001D3DAF">
      <w:pPr>
        <w:pStyle w:val="a8"/>
        <w:ind w:firstLine="709"/>
        <w:jc w:val="both"/>
        <w:rPr>
          <w:sz w:val="22"/>
          <w:szCs w:val="22"/>
        </w:rPr>
      </w:pPr>
      <w:r w:rsidRPr="00427A0A">
        <w:rPr>
          <w:sz w:val="22"/>
          <w:szCs w:val="22"/>
        </w:rPr>
        <w:t>Срок оказания услуг по технической поддержке – 1 год.</w:t>
      </w:r>
    </w:p>
    <w:p w:rsidR="001D3DAF" w:rsidRPr="00930602" w:rsidRDefault="001D3DAF" w:rsidP="001D3DAF">
      <w:pPr>
        <w:pStyle w:val="1"/>
        <w:spacing w:before="240" w:line="276" w:lineRule="auto"/>
        <w:jc w:val="center"/>
      </w:pPr>
      <w:r>
        <w:t>Контактная информация</w:t>
      </w:r>
    </w:p>
    <w:p w:rsidR="001D3DAF" w:rsidRPr="002365C4" w:rsidRDefault="001D3DAF" w:rsidP="001D3DAF">
      <w:pPr>
        <w:pStyle w:val="a8"/>
        <w:ind w:firstLine="709"/>
        <w:jc w:val="both"/>
        <w:rPr>
          <w:sz w:val="22"/>
          <w:szCs w:val="22"/>
        </w:rPr>
      </w:pPr>
      <w:r w:rsidRPr="0053524C">
        <w:rPr>
          <w:sz w:val="22"/>
          <w:szCs w:val="22"/>
        </w:rPr>
        <w:t xml:space="preserve">Непосредственный исполнитель со стороны Банка – Паршин Василий Александрович, </w:t>
      </w:r>
      <w:hyperlink r:id="rId6" w:history="1">
        <w:r w:rsidRPr="0053524C">
          <w:rPr>
            <w:rStyle w:val="a3"/>
            <w:sz w:val="22"/>
            <w:szCs w:val="22"/>
          </w:rPr>
          <w:t>parshin@tkbbank.ru</w:t>
        </w:r>
      </w:hyperlink>
      <w:r w:rsidRPr="0053524C">
        <w:rPr>
          <w:sz w:val="22"/>
          <w:szCs w:val="22"/>
        </w:rPr>
        <w:t>, +7 (495) 797-3200 доб. 1485 по текущему проекту для уточняющих вопросов.</w:t>
      </w:r>
    </w:p>
    <w:p w:rsidR="001D3DAF" w:rsidRPr="0099420A" w:rsidRDefault="001D3DAF" w:rsidP="001D3DAF">
      <w:pPr>
        <w:pStyle w:val="a8"/>
        <w:ind w:firstLine="709"/>
        <w:jc w:val="both"/>
        <w:rPr>
          <w:sz w:val="22"/>
          <w:szCs w:val="22"/>
        </w:rPr>
      </w:pPr>
      <w:r w:rsidRPr="0053524C">
        <w:rPr>
          <w:sz w:val="22"/>
          <w:szCs w:val="22"/>
        </w:rPr>
        <w:t xml:space="preserve">По техническим вопросам – </w:t>
      </w:r>
      <w:r>
        <w:rPr>
          <w:sz w:val="22"/>
          <w:szCs w:val="22"/>
        </w:rPr>
        <w:t>Слабов Григорий Сергеевич</w:t>
      </w:r>
      <w:r w:rsidRPr="0053524C">
        <w:rPr>
          <w:sz w:val="22"/>
          <w:szCs w:val="22"/>
        </w:rPr>
        <w:t xml:space="preserve">, </w:t>
      </w:r>
      <w:hyperlink r:id="rId7" w:history="1">
        <w:r w:rsidRPr="00297146">
          <w:rPr>
            <w:rStyle w:val="a3"/>
            <w:sz w:val="22"/>
            <w:szCs w:val="22"/>
            <w:lang w:val="en-US"/>
          </w:rPr>
          <w:t>slabov</w:t>
        </w:r>
        <w:r w:rsidRPr="00297146">
          <w:rPr>
            <w:rStyle w:val="a3"/>
            <w:sz w:val="22"/>
            <w:szCs w:val="22"/>
          </w:rPr>
          <w:t>_</w:t>
        </w:r>
        <w:r w:rsidRPr="00297146">
          <w:rPr>
            <w:rStyle w:val="a3"/>
            <w:sz w:val="22"/>
            <w:szCs w:val="22"/>
            <w:lang w:val="en-US"/>
          </w:rPr>
          <w:t>gs</w:t>
        </w:r>
        <w:r w:rsidRPr="00297146">
          <w:rPr>
            <w:rStyle w:val="a3"/>
            <w:sz w:val="22"/>
            <w:szCs w:val="22"/>
          </w:rPr>
          <w:t>@tkbbank.ru</w:t>
        </w:r>
      </w:hyperlink>
      <w:r w:rsidRPr="0053524C">
        <w:rPr>
          <w:sz w:val="22"/>
          <w:szCs w:val="22"/>
        </w:rPr>
        <w:t xml:space="preserve">, +7 (495) 797-3200 доб. </w:t>
      </w:r>
      <w:r w:rsidRPr="0099420A">
        <w:rPr>
          <w:sz w:val="22"/>
          <w:szCs w:val="22"/>
        </w:rPr>
        <w:t>1813</w:t>
      </w:r>
      <w:r w:rsidRPr="0053524C">
        <w:rPr>
          <w:sz w:val="22"/>
          <w:szCs w:val="22"/>
        </w:rPr>
        <w:t>.</w:t>
      </w:r>
    </w:p>
    <w:p w:rsidR="001D3DAF" w:rsidRDefault="001D3DAF" w:rsidP="001D3DAF">
      <w:pPr>
        <w:jc w:val="both"/>
      </w:pPr>
    </w:p>
    <w:sectPr w:rsidR="001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897"/>
    <w:multiLevelType w:val="hybridMultilevel"/>
    <w:tmpl w:val="79BEE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1F4B60"/>
    <w:multiLevelType w:val="hybridMultilevel"/>
    <w:tmpl w:val="AFF2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D65A6"/>
    <w:multiLevelType w:val="hybridMultilevel"/>
    <w:tmpl w:val="41D84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C43274"/>
    <w:multiLevelType w:val="multilevel"/>
    <w:tmpl w:val="76C60830"/>
    <w:lvl w:ilvl="0">
      <w:start w:val="1"/>
      <w:numFmt w:val="decimal"/>
      <w:pStyle w:val="1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pStyle w:val="8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8.%9"/>
      <w:lvlJc w:val="left"/>
      <w:pPr>
        <w:ind w:left="72" w:firstLine="2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AF"/>
    <w:rsid w:val="001D3DAF"/>
    <w:rsid w:val="002E670E"/>
    <w:rsid w:val="003A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Глава 1,Н1,1,h1,app heading 1,ITT t1,II+,I,H11,H12,H13,H14,H15,H16,H17,H18,H111,H121,H131,H141,H151,H161,H171,H19,H112,H122,H132,H142,H152,H162,H172,H181,H1111,H1211,H1311,H1411,H1511,H1611,H1711,H110,H113,H123,H133,H143,H153,H163,H173"/>
    <w:basedOn w:val="a"/>
    <w:next w:val="a"/>
    <w:link w:val="10"/>
    <w:qFormat/>
    <w:rsid w:val="001D3DAF"/>
    <w:pPr>
      <w:keepNext/>
      <w:keepLines/>
      <w:numPr>
        <w:numId w:val="1"/>
      </w:numPr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1"/>
    <w:next w:val="a"/>
    <w:link w:val="20"/>
    <w:qFormat/>
    <w:rsid w:val="001D3DAF"/>
    <w:pPr>
      <w:numPr>
        <w:ilvl w:val="1"/>
      </w:numPr>
      <w:spacing w:before="120"/>
      <w:outlineLvl w:val="1"/>
    </w:pPr>
    <w:rPr>
      <w:sz w:val="26"/>
    </w:rPr>
  </w:style>
  <w:style w:type="paragraph" w:styleId="3">
    <w:name w:val="heading 3"/>
    <w:aliases w:val="H3"/>
    <w:basedOn w:val="2"/>
    <w:next w:val="a"/>
    <w:link w:val="30"/>
    <w:qFormat/>
    <w:rsid w:val="001D3DAF"/>
    <w:pPr>
      <w:numPr>
        <w:ilvl w:val="2"/>
      </w:numPr>
      <w:spacing w:line="288" w:lineRule="auto"/>
      <w:outlineLvl w:val="2"/>
    </w:pPr>
    <w:rPr>
      <w:b w:val="0"/>
      <w:sz w:val="24"/>
    </w:rPr>
  </w:style>
  <w:style w:type="paragraph" w:styleId="4">
    <w:name w:val="heading 4"/>
    <w:basedOn w:val="3"/>
    <w:next w:val="a"/>
    <w:link w:val="40"/>
    <w:qFormat/>
    <w:rsid w:val="001D3DAF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0"/>
    <w:qFormat/>
    <w:rsid w:val="001D3DAF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qFormat/>
    <w:rsid w:val="001D3DAF"/>
    <w:pPr>
      <w:numPr>
        <w:ilvl w:val="5"/>
      </w:numPr>
      <w:outlineLvl w:val="5"/>
    </w:pPr>
  </w:style>
  <w:style w:type="paragraph" w:styleId="7">
    <w:name w:val="heading 7"/>
    <w:basedOn w:val="6"/>
    <w:next w:val="a"/>
    <w:link w:val="70"/>
    <w:qFormat/>
    <w:rsid w:val="001D3DAF"/>
    <w:pPr>
      <w:numPr>
        <w:ilvl w:val="6"/>
      </w:numPr>
      <w:outlineLvl w:val="6"/>
    </w:pPr>
  </w:style>
  <w:style w:type="paragraph" w:styleId="8">
    <w:name w:val="heading 8"/>
    <w:basedOn w:val="a"/>
    <w:next w:val="a"/>
    <w:link w:val="80"/>
    <w:qFormat/>
    <w:rsid w:val="001D3DAF"/>
    <w:pPr>
      <w:numPr>
        <w:ilvl w:val="7"/>
        <w:numId w:val="1"/>
      </w:numPr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8"/>
    <w:next w:val="a"/>
    <w:link w:val="90"/>
    <w:qFormat/>
    <w:rsid w:val="001D3DAF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"/>
    <w:basedOn w:val="a0"/>
    <w:link w:val="1"/>
    <w:rsid w:val="001D3DA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basedOn w:val="a0"/>
    <w:link w:val="2"/>
    <w:rsid w:val="001D3DAF"/>
    <w:rPr>
      <w:rFonts w:ascii="Times New Roman" w:eastAsia="Times New Roman" w:hAnsi="Times New Roman" w:cs="Times New Roman"/>
      <w:b/>
      <w:kern w:val="28"/>
      <w:sz w:val="26"/>
      <w:szCs w:val="20"/>
    </w:rPr>
  </w:style>
  <w:style w:type="character" w:customStyle="1" w:styleId="30">
    <w:name w:val="Заголовок 3 Знак"/>
    <w:aliases w:val="H3 Знак"/>
    <w:basedOn w:val="a0"/>
    <w:link w:val="3"/>
    <w:rsid w:val="001D3DAF"/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40">
    <w:name w:val="Заголовок 4 Знак"/>
    <w:basedOn w:val="a0"/>
    <w:link w:val="4"/>
    <w:rsid w:val="001D3DAF"/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50">
    <w:name w:val="Заголовок 5 Знак"/>
    <w:basedOn w:val="a0"/>
    <w:link w:val="5"/>
    <w:rsid w:val="001D3DAF"/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60">
    <w:name w:val="Заголовок 6 Знак"/>
    <w:basedOn w:val="a0"/>
    <w:link w:val="6"/>
    <w:rsid w:val="001D3DAF"/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70">
    <w:name w:val="Заголовок 7 Знак"/>
    <w:basedOn w:val="a0"/>
    <w:link w:val="7"/>
    <w:rsid w:val="001D3DAF"/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80">
    <w:name w:val="Заголовок 8 Знак"/>
    <w:basedOn w:val="a0"/>
    <w:link w:val="8"/>
    <w:rsid w:val="001D3DAF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1D3DAF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rsid w:val="001D3DA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D3DAF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5">
    <w:name w:val="_МелкийТекст"/>
    <w:link w:val="a6"/>
    <w:rsid w:val="001D3DAF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_НазвСтолбца"/>
    <w:basedOn w:val="a5"/>
    <w:rsid w:val="001D3DAF"/>
    <w:pPr>
      <w:jc w:val="center"/>
    </w:pPr>
    <w:rPr>
      <w:b/>
    </w:rPr>
  </w:style>
  <w:style w:type="character" w:customStyle="1" w:styleId="a6">
    <w:name w:val="_МелкийТекст Знак"/>
    <w:basedOn w:val="a0"/>
    <w:link w:val="a5"/>
    <w:locked/>
    <w:rsid w:val="001D3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D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Глава 1,Н1,1,h1,app heading 1,ITT t1,II+,I,H11,H12,H13,H14,H15,H16,H17,H18,H111,H121,H131,H141,H151,H161,H171,H19,H112,H122,H132,H142,H152,H162,H172,H181,H1111,H1211,H1311,H1411,H1511,H1611,H1711,H110,H113,H123,H133,H143,H153,H163,H173"/>
    <w:basedOn w:val="a"/>
    <w:next w:val="a"/>
    <w:link w:val="10"/>
    <w:qFormat/>
    <w:rsid w:val="001D3DAF"/>
    <w:pPr>
      <w:keepNext/>
      <w:keepLines/>
      <w:numPr>
        <w:numId w:val="1"/>
      </w:numPr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1"/>
    <w:next w:val="a"/>
    <w:link w:val="20"/>
    <w:qFormat/>
    <w:rsid w:val="001D3DAF"/>
    <w:pPr>
      <w:numPr>
        <w:ilvl w:val="1"/>
      </w:numPr>
      <w:spacing w:before="120"/>
      <w:outlineLvl w:val="1"/>
    </w:pPr>
    <w:rPr>
      <w:sz w:val="26"/>
    </w:rPr>
  </w:style>
  <w:style w:type="paragraph" w:styleId="3">
    <w:name w:val="heading 3"/>
    <w:aliases w:val="H3"/>
    <w:basedOn w:val="2"/>
    <w:next w:val="a"/>
    <w:link w:val="30"/>
    <w:qFormat/>
    <w:rsid w:val="001D3DAF"/>
    <w:pPr>
      <w:numPr>
        <w:ilvl w:val="2"/>
      </w:numPr>
      <w:spacing w:line="288" w:lineRule="auto"/>
      <w:outlineLvl w:val="2"/>
    </w:pPr>
    <w:rPr>
      <w:b w:val="0"/>
      <w:sz w:val="24"/>
    </w:rPr>
  </w:style>
  <w:style w:type="paragraph" w:styleId="4">
    <w:name w:val="heading 4"/>
    <w:basedOn w:val="3"/>
    <w:next w:val="a"/>
    <w:link w:val="40"/>
    <w:qFormat/>
    <w:rsid w:val="001D3DAF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0"/>
    <w:qFormat/>
    <w:rsid w:val="001D3DAF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qFormat/>
    <w:rsid w:val="001D3DAF"/>
    <w:pPr>
      <w:numPr>
        <w:ilvl w:val="5"/>
      </w:numPr>
      <w:outlineLvl w:val="5"/>
    </w:pPr>
  </w:style>
  <w:style w:type="paragraph" w:styleId="7">
    <w:name w:val="heading 7"/>
    <w:basedOn w:val="6"/>
    <w:next w:val="a"/>
    <w:link w:val="70"/>
    <w:qFormat/>
    <w:rsid w:val="001D3DAF"/>
    <w:pPr>
      <w:numPr>
        <w:ilvl w:val="6"/>
      </w:numPr>
      <w:outlineLvl w:val="6"/>
    </w:pPr>
  </w:style>
  <w:style w:type="paragraph" w:styleId="8">
    <w:name w:val="heading 8"/>
    <w:basedOn w:val="a"/>
    <w:next w:val="a"/>
    <w:link w:val="80"/>
    <w:qFormat/>
    <w:rsid w:val="001D3DAF"/>
    <w:pPr>
      <w:numPr>
        <w:ilvl w:val="7"/>
        <w:numId w:val="1"/>
      </w:numPr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8"/>
    <w:next w:val="a"/>
    <w:link w:val="90"/>
    <w:qFormat/>
    <w:rsid w:val="001D3DAF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"/>
    <w:basedOn w:val="a0"/>
    <w:link w:val="1"/>
    <w:rsid w:val="001D3DA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basedOn w:val="a0"/>
    <w:link w:val="2"/>
    <w:rsid w:val="001D3DAF"/>
    <w:rPr>
      <w:rFonts w:ascii="Times New Roman" w:eastAsia="Times New Roman" w:hAnsi="Times New Roman" w:cs="Times New Roman"/>
      <w:b/>
      <w:kern w:val="28"/>
      <w:sz w:val="26"/>
      <w:szCs w:val="20"/>
    </w:rPr>
  </w:style>
  <w:style w:type="character" w:customStyle="1" w:styleId="30">
    <w:name w:val="Заголовок 3 Знак"/>
    <w:aliases w:val="H3 Знак"/>
    <w:basedOn w:val="a0"/>
    <w:link w:val="3"/>
    <w:rsid w:val="001D3DAF"/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40">
    <w:name w:val="Заголовок 4 Знак"/>
    <w:basedOn w:val="a0"/>
    <w:link w:val="4"/>
    <w:rsid w:val="001D3DAF"/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50">
    <w:name w:val="Заголовок 5 Знак"/>
    <w:basedOn w:val="a0"/>
    <w:link w:val="5"/>
    <w:rsid w:val="001D3DAF"/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60">
    <w:name w:val="Заголовок 6 Знак"/>
    <w:basedOn w:val="a0"/>
    <w:link w:val="6"/>
    <w:rsid w:val="001D3DAF"/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70">
    <w:name w:val="Заголовок 7 Знак"/>
    <w:basedOn w:val="a0"/>
    <w:link w:val="7"/>
    <w:rsid w:val="001D3DAF"/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80">
    <w:name w:val="Заголовок 8 Знак"/>
    <w:basedOn w:val="a0"/>
    <w:link w:val="8"/>
    <w:rsid w:val="001D3DAF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1D3DAF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rsid w:val="001D3DA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D3DAF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5">
    <w:name w:val="_МелкийТекст"/>
    <w:link w:val="a6"/>
    <w:rsid w:val="001D3DAF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_НазвСтолбца"/>
    <w:basedOn w:val="a5"/>
    <w:rsid w:val="001D3DAF"/>
    <w:pPr>
      <w:jc w:val="center"/>
    </w:pPr>
    <w:rPr>
      <w:b/>
    </w:rPr>
  </w:style>
  <w:style w:type="character" w:customStyle="1" w:styleId="a6">
    <w:name w:val="_МелкийТекст Знак"/>
    <w:basedOn w:val="a0"/>
    <w:link w:val="a5"/>
    <w:locked/>
    <w:rsid w:val="001D3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D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abov_gs@tkb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shin@tkb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</dc:creator>
  <cp:lastModifiedBy>Сидорец Анастасия Михайловна</cp:lastModifiedBy>
  <cp:revision>2</cp:revision>
  <dcterms:created xsi:type="dcterms:W3CDTF">2017-09-14T07:35:00Z</dcterms:created>
  <dcterms:modified xsi:type="dcterms:W3CDTF">2017-09-15T15:14:00Z</dcterms:modified>
</cp:coreProperties>
</file>