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09" w:rsidRDefault="00746D09" w:rsidP="00AE71BF">
      <w:pPr>
        <w:jc w:val="both"/>
        <w:rPr>
          <w:rFonts w:ascii="Times New Roman" w:hAnsi="Times New Roman" w:cs="Times New Roman"/>
          <w:sz w:val="24"/>
          <w:szCs w:val="24"/>
        </w:rPr>
      </w:pPr>
    </w:p>
    <w:p w:rsidR="00746D09" w:rsidRDefault="00746D09" w:rsidP="00AE71BF">
      <w:pPr>
        <w:jc w:val="both"/>
        <w:rPr>
          <w:rFonts w:ascii="Times New Roman" w:hAnsi="Times New Roman" w:cs="Times New Roman"/>
          <w:sz w:val="24"/>
          <w:szCs w:val="24"/>
        </w:rPr>
      </w:pPr>
    </w:p>
    <w:p w:rsidR="00746D09" w:rsidRDefault="00746D0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tbl>
      <w:tblPr>
        <w:tblW w:w="9730" w:type="dxa"/>
        <w:jc w:val="center"/>
        <w:tblInd w:w="108" w:type="dxa"/>
        <w:tblLook w:val="0000" w:firstRow="0" w:lastRow="0" w:firstColumn="0" w:lastColumn="0" w:noHBand="0" w:noVBand="0"/>
      </w:tblPr>
      <w:tblGrid>
        <w:gridCol w:w="9730"/>
      </w:tblGrid>
      <w:tr w:rsidR="000266E9" w:rsidRPr="00B07E1B" w:rsidTr="00531F4B">
        <w:trPr>
          <w:trHeight w:val="1047"/>
          <w:jc w:val="center"/>
        </w:trPr>
        <w:tc>
          <w:tcPr>
            <w:tcW w:w="9730" w:type="dxa"/>
            <w:vAlign w:val="center"/>
          </w:tcPr>
          <w:p w:rsidR="000266E9" w:rsidRPr="00B07E1B" w:rsidRDefault="000266E9" w:rsidP="00531F4B">
            <w:pPr>
              <w:pStyle w:val="12"/>
              <w:spacing w:line="276" w:lineRule="auto"/>
            </w:pPr>
            <w:r w:rsidRPr="00E763E2">
              <w:t>ТЕХНИЧЕСКОЕ ЗАДАНИЕ</w:t>
            </w:r>
          </w:p>
        </w:tc>
      </w:tr>
      <w:tr w:rsidR="000266E9" w:rsidRPr="00533552" w:rsidTr="00531F4B">
        <w:trPr>
          <w:trHeight w:val="1047"/>
          <w:jc w:val="center"/>
        </w:trPr>
        <w:tc>
          <w:tcPr>
            <w:tcW w:w="9730" w:type="dxa"/>
          </w:tcPr>
          <w:p w:rsidR="000266E9" w:rsidRPr="00533552" w:rsidRDefault="0058785C" w:rsidP="00DD7CEC">
            <w:pPr>
              <w:jc w:val="center"/>
              <w:rPr>
                <w:b/>
                <w:bCs/>
                <w:sz w:val="28"/>
                <w:szCs w:val="28"/>
              </w:rPr>
            </w:pPr>
            <w:r w:rsidRPr="00930602">
              <w:rPr>
                <w:sz w:val="28"/>
                <w:szCs w:val="28"/>
              </w:rPr>
              <w:t xml:space="preserve">на </w:t>
            </w:r>
            <w:r w:rsidR="00DD7CEC">
              <w:rPr>
                <w:sz w:val="28"/>
                <w:szCs w:val="28"/>
              </w:rPr>
              <w:t>закупку серверного оборудования</w:t>
            </w:r>
          </w:p>
        </w:tc>
      </w:tr>
    </w:tbl>
    <w:p w:rsidR="00746D09" w:rsidRDefault="00746D0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B6776" w:rsidRDefault="000B6776" w:rsidP="00AE71BF">
      <w:pPr>
        <w:jc w:val="both"/>
        <w:rPr>
          <w:rFonts w:ascii="Times New Roman" w:hAnsi="Times New Roman" w:cs="Times New Roman"/>
          <w:sz w:val="24"/>
          <w:szCs w:val="24"/>
        </w:rPr>
      </w:pPr>
    </w:p>
    <w:p w:rsidR="000B6776" w:rsidRDefault="000B6776"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0266E9" w:rsidRDefault="000266E9" w:rsidP="00AE71BF">
      <w:pPr>
        <w:jc w:val="both"/>
        <w:rPr>
          <w:rFonts w:ascii="Times New Roman" w:hAnsi="Times New Roman" w:cs="Times New Roman"/>
          <w:sz w:val="24"/>
          <w:szCs w:val="24"/>
        </w:rPr>
      </w:pPr>
    </w:p>
    <w:p w:rsidR="00746D09" w:rsidRDefault="000266E9" w:rsidP="000266E9">
      <w:pPr>
        <w:jc w:val="center"/>
        <w:rPr>
          <w:rFonts w:ascii="Times New Roman" w:hAnsi="Times New Roman" w:cs="Times New Roman"/>
          <w:sz w:val="24"/>
          <w:szCs w:val="24"/>
        </w:rPr>
      </w:pPr>
      <w:r>
        <w:rPr>
          <w:rFonts w:ascii="Times New Roman" w:hAnsi="Times New Roman" w:cs="Times New Roman"/>
          <w:sz w:val="24"/>
          <w:szCs w:val="24"/>
        </w:rPr>
        <w:t>Москва 201</w:t>
      </w:r>
      <w:r w:rsidR="003C548B">
        <w:rPr>
          <w:rFonts w:ascii="Times New Roman" w:hAnsi="Times New Roman" w:cs="Times New Roman"/>
          <w:sz w:val="24"/>
          <w:szCs w:val="24"/>
        </w:rPr>
        <w:t>8</w:t>
      </w:r>
    </w:p>
    <w:p w:rsidR="00746D09" w:rsidRPr="0090007D" w:rsidRDefault="00746D09" w:rsidP="00AE71BF">
      <w:pPr>
        <w:jc w:val="both"/>
        <w:rPr>
          <w:rFonts w:ascii="Times New Roman" w:hAnsi="Times New Roman" w:cs="Times New Roman"/>
          <w:b/>
          <w:sz w:val="28"/>
          <w:szCs w:val="28"/>
        </w:rPr>
      </w:pPr>
      <w:r>
        <w:rPr>
          <w:rFonts w:ascii="Times New Roman" w:hAnsi="Times New Roman" w:cs="Times New Roman"/>
          <w:sz w:val="24"/>
          <w:szCs w:val="24"/>
        </w:rPr>
        <w:br w:type="page"/>
      </w:r>
      <w:r w:rsidRPr="0090007D">
        <w:rPr>
          <w:rFonts w:ascii="Times New Roman" w:hAnsi="Times New Roman" w:cs="Times New Roman"/>
          <w:b/>
          <w:sz w:val="28"/>
          <w:szCs w:val="28"/>
        </w:rPr>
        <w:lastRenderedPageBreak/>
        <w:t>Содержание</w:t>
      </w:r>
    </w:p>
    <w:p w:rsidR="007664AB" w:rsidRDefault="00EB314B">
      <w:pPr>
        <w:pStyle w:val="11"/>
        <w:tabs>
          <w:tab w:val="left" w:pos="440"/>
          <w:tab w:val="right" w:leader="dot" w:pos="9912"/>
        </w:tabs>
        <w:rPr>
          <w:noProof/>
          <w:lang w:eastAsia="ru-RU"/>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506455496" w:history="1">
        <w:r w:rsidR="007664AB" w:rsidRPr="00EA7A7E">
          <w:rPr>
            <w:rStyle w:val="af5"/>
            <w:noProof/>
          </w:rPr>
          <w:t>1.</w:t>
        </w:r>
        <w:r w:rsidR="007664AB">
          <w:rPr>
            <w:noProof/>
            <w:lang w:eastAsia="ru-RU"/>
          </w:rPr>
          <w:tab/>
        </w:r>
        <w:r w:rsidR="007664AB" w:rsidRPr="00EA7A7E">
          <w:rPr>
            <w:rStyle w:val="af5"/>
            <w:noProof/>
          </w:rPr>
          <w:t>Общие положения</w:t>
        </w:r>
        <w:r w:rsidR="007664AB">
          <w:rPr>
            <w:noProof/>
            <w:webHidden/>
          </w:rPr>
          <w:tab/>
        </w:r>
        <w:r w:rsidR="007664AB">
          <w:rPr>
            <w:noProof/>
            <w:webHidden/>
          </w:rPr>
          <w:fldChar w:fldCharType="begin"/>
        </w:r>
        <w:r w:rsidR="007664AB">
          <w:rPr>
            <w:noProof/>
            <w:webHidden/>
          </w:rPr>
          <w:instrText xml:space="preserve"> PAGEREF _Toc506455496 \h </w:instrText>
        </w:r>
        <w:r w:rsidR="007664AB">
          <w:rPr>
            <w:noProof/>
            <w:webHidden/>
          </w:rPr>
        </w:r>
        <w:r w:rsidR="007664AB">
          <w:rPr>
            <w:noProof/>
            <w:webHidden/>
          </w:rPr>
          <w:fldChar w:fldCharType="separate"/>
        </w:r>
        <w:r w:rsidR="007664AB">
          <w:rPr>
            <w:noProof/>
            <w:webHidden/>
          </w:rPr>
          <w:t>3</w:t>
        </w:r>
        <w:r w:rsidR="007664AB">
          <w:rPr>
            <w:noProof/>
            <w:webHidden/>
          </w:rPr>
          <w:fldChar w:fldCharType="end"/>
        </w:r>
      </w:hyperlink>
    </w:p>
    <w:p w:rsidR="007664AB" w:rsidRDefault="00CD609C">
      <w:pPr>
        <w:pStyle w:val="11"/>
        <w:tabs>
          <w:tab w:val="left" w:pos="440"/>
          <w:tab w:val="right" w:leader="dot" w:pos="9912"/>
        </w:tabs>
        <w:rPr>
          <w:noProof/>
          <w:lang w:eastAsia="ru-RU"/>
        </w:rPr>
      </w:pPr>
      <w:hyperlink w:anchor="_Toc506455497" w:history="1">
        <w:r w:rsidR="007664AB" w:rsidRPr="00EA7A7E">
          <w:rPr>
            <w:rStyle w:val="af5"/>
            <w:noProof/>
          </w:rPr>
          <w:t>2.</w:t>
        </w:r>
        <w:r w:rsidR="007664AB">
          <w:rPr>
            <w:noProof/>
            <w:lang w:eastAsia="ru-RU"/>
          </w:rPr>
          <w:tab/>
        </w:r>
        <w:r w:rsidR="007664AB" w:rsidRPr="00EA7A7E">
          <w:rPr>
            <w:rStyle w:val="af5"/>
            <w:noProof/>
          </w:rPr>
          <w:t>Список сокращений и определений</w:t>
        </w:r>
        <w:r w:rsidR="007664AB">
          <w:rPr>
            <w:noProof/>
            <w:webHidden/>
          </w:rPr>
          <w:tab/>
        </w:r>
        <w:r w:rsidR="007664AB">
          <w:rPr>
            <w:noProof/>
            <w:webHidden/>
          </w:rPr>
          <w:fldChar w:fldCharType="begin"/>
        </w:r>
        <w:r w:rsidR="007664AB">
          <w:rPr>
            <w:noProof/>
            <w:webHidden/>
          </w:rPr>
          <w:instrText xml:space="preserve"> PAGEREF _Toc506455497 \h </w:instrText>
        </w:r>
        <w:r w:rsidR="007664AB">
          <w:rPr>
            <w:noProof/>
            <w:webHidden/>
          </w:rPr>
        </w:r>
        <w:r w:rsidR="007664AB">
          <w:rPr>
            <w:noProof/>
            <w:webHidden/>
          </w:rPr>
          <w:fldChar w:fldCharType="separate"/>
        </w:r>
        <w:r w:rsidR="007664AB">
          <w:rPr>
            <w:noProof/>
            <w:webHidden/>
          </w:rPr>
          <w:t>3</w:t>
        </w:r>
        <w:r w:rsidR="007664AB">
          <w:rPr>
            <w:noProof/>
            <w:webHidden/>
          </w:rPr>
          <w:fldChar w:fldCharType="end"/>
        </w:r>
      </w:hyperlink>
    </w:p>
    <w:p w:rsidR="007664AB" w:rsidRDefault="00CD609C">
      <w:pPr>
        <w:pStyle w:val="11"/>
        <w:tabs>
          <w:tab w:val="left" w:pos="440"/>
          <w:tab w:val="right" w:leader="dot" w:pos="9912"/>
        </w:tabs>
        <w:rPr>
          <w:noProof/>
          <w:lang w:eastAsia="ru-RU"/>
        </w:rPr>
      </w:pPr>
      <w:hyperlink w:anchor="_Toc506455498" w:history="1">
        <w:r w:rsidR="007664AB" w:rsidRPr="00EA7A7E">
          <w:rPr>
            <w:rStyle w:val="af5"/>
            <w:noProof/>
            <w:lang w:val="en-US"/>
          </w:rPr>
          <w:t>3.</w:t>
        </w:r>
        <w:r w:rsidR="007664AB">
          <w:rPr>
            <w:noProof/>
            <w:lang w:eastAsia="ru-RU"/>
          </w:rPr>
          <w:tab/>
        </w:r>
        <w:r w:rsidR="007664AB" w:rsidRPr="00EA7A7E">
          <w:rPr>
            <w:rStyle w:val="af5"/>
            <w:noProof/>
          </w:rPr>
          <w:t>Общие требования к поставке</w:t>
        </w:r>
        <w:r w:rsidR="007664AB">
          <w:rPr>
            <w:noProof/>
            <w:webHidden/>
          </w:rPr>
          <w:tab/>
        </w:r>
        <w:r w:rsidR="007664AB">
          <w:rPr>
            <w:noProof/>
            <w:webHidden/>
          </w:rPr>
          <w:fldChar w:fldCharType="begin"/>
        </w:r>
        <w:r w:rsidR="007664AB">
          <w:rPr>
            <w:noProof/>
            <w:webHidden/>
          </w:rPr>
          <w:instrText xml:space="preserve"> PAGEREF _Toc506455498 \h </w:instrText>
        </w:r>
        <w:r w:rsidR="007664AB">
          <w:rPr>
            <w:noProof/>
            <w:webHidden/>
          </w:rPr>
        </w:r>
        <w:r w:rsidR="007664AB">
          <w:rPr>
            <w:noProof/>
            <w:webHidden/>
          </w:rPr>
          <w:fldChar w:fldCharType="separate"/>
        </w:r>
        <w:r w:rsidR="007664AB">
          <w:rPr>
            <w:noProof/>
            <w:webHidden/>
          </w:rPr>
          <w:t>3</w:t>
        </w:r>
        <w:r w:rsidR="007664AB">
          <w:rPr>
            <w:noProof/>
            <w:webHidden/>
          </w:rPr>
          <w:fldChar w:fldCharType="end"/>
        </w:r>
      </w:hyperlink>
    </w:p>
    <w:p w:rsidR="007664AB" w:rsidRDefault="00CD609C">
      <w:pPr>
        <w:pStyle w:val="11"/>
        <w:tabs>
          <w:tab w:val="left" w:pos="440"/>
          <w:tab w:val="right" w:leader="dot" w:pos="9912"/>
        </w:tabs>
        <w:rPr>
          <w:noProof/>
          <w:lang w:eastAsia="ru-RU"/>
        </w:rPr>
      </w:pPr>
      <w:hyperlink w:anchor="_Toc506455499" w:history="1">
        <w:r w:rsidR="007664AB" w:rsidRPr="00EA7A7E">
          <w:rPr>
            <w:rStyle w:val="af5"/>
            <w:noProof/>
          </w:rPr>
          <w:t>4.</w:t>
        </w:r>
        <w:r w:rsidR="007664AB">
          <w:rPr>
            <w:noProof/>
            <w:lang w:eastAsia="ru-RU"/>
          </w:rPr>
          <w:tab/>
        </w:r>
        <w:r w:rsidR="007664AB" w:rsidRPr="00EA7A7E">
          <w:rPr>
            <w:rStyle w:val="af5"/>
            <w:noProof/>
          </w:rPr>
          <w:t xml:space="preserve">Требования к приобретению шасси и </w:t>
        </w:r>
        <w:r w:rsidR="007664AB" w:rsidRPr="00EA7A7E">
          <w:rPr>
            <w:rStyle w:val="af5"/>
            <w:noProof/>
            <w:lang w:val="en-US"/>
          </w:rPr>
          <w:t>blade</w:t>
        </w:r>
        <w:r w:rsidR="007664AB" w:rsidRPr="00EA7A7E">
          <w:rPr>
            <w:rStyle w:val="af5"/>
            <w:noProof/>
          </w:rPr>
          <w:t xml:space="preserve">-серверов </w:t>
        </w:r>
        <w:r w:rsidR="007664AB" w:rsidRPr="00EA7A7E">
          <w:rPr>
            <w:rStyle w:val="af5"/>
            <w:noProof/>
            <w:lang w:val="en-US"/>
          </w:rPr>
          <w:t>Cisco</w:t>
        </w:r>
        <w:r w:rsidR="007664AB">
          <w:rPr>
            <w:noProof/>
            <w:webHidden/>
          </w:rPr>
          <w:tab/>
        </w:r>
        <w:r w:rsidR="007664AB">
          <w:rPr>
            <w:noProof/>
            <w:webHidden/>
          </w:rPr>
          <w:fldChar w:fldCharType="begin"/>
        </w:r>
        <w:r w:rsidR="007664AB">
          <w:rPr>
            <w:noProof/>
            <w:webHidden/>
          </w:rPr>
          <w:instrText xml:space="preserve"> PAGEREF _Toc506455499 \h </w:instrText>
        </w:r>
        <w:r w:rsidR="007664AB">
          <w:rPr>
            <w:noProof/>
            <w:webHidden/>
          </w:rPr>
        </w:r>
        <w:r w:rsidR="007664AB">
          <w:rPr>
            <w:noProof/>
            <w:webHidden/>
          </w:rPr>
          <w:fldChar w:fldCharType="separate"/>
        </w:r>
        <w:r w:rsidR="007664AB">
          <w:rPr>
            <w:noProof/>
            <w:webHidden/>
          </w:rPr>
          <w:t>5</w:t>
        </w:r>
        <w:r w:rsidR="007664AB">
          <w:rPr>
            <w:noProof/>
            <w:webHidden/>
          </w:rPr>
          <w:fldChar w:fldCharType="end"/>
        </w:r>
      </w:hyperlink>
    </w:p>
    <w:p w:rsidR="007664AB" w:rsidRDefault="00CD609C">
      <w:pPr>
        <w:pStyle w:val="23"/>
        <w:tabs>
          <w:tab w:val="left" w:pos="880"/>
          <w:tab w:val="right" w:leader="dot" w:pos="9912"/>
        </w:tabs>
        <w:rPr>
          <w:noProof/>
          <w:lang w:eastAsia="ru-RU"/>
        </w:rPr>
      </w:pPr>
      <w:hyperlink w:anchor="_Toc506455500" w:history="1">
        <w:r w:rsidR="007664AB" w:rsidRPr="00EA7A7E">
          <w:rPr>
            <w:rStyle w:val="af5"/>
            <w:noProof/>
          </w:rPr>
          <w:t>4.1</w:t>
        </w:r>
        <w:r w:rsidR="007664AB">
          <w:rPr>
            <w:noProof/>
            <w:lang w:eastAsia="ru-RU"/>
          </w:rPr>
          <w:tab/>
        </w:r>
        <w:r w:rsidR="007664AB" w:rsidRPr="00EA7A7E">
          <w:rPr>
            <w:rStyle w:val="af5"/>
            <w:rFonts w:cstheme="minorHAnsi"/>
            <w:noProof/>
          </w:rPr>
          <w:t>Общие требования</w:t>
        </w:r>
        <w:r w:rsidR="007664AB">
          <w:rPr>
            <w:noProof/>
            <w:webHidden/>
          </w:rPr>
          <w:tab/>
        </w:r>
        <w:r w:rsidR="007664AB">
          <w:rPr>
            <w:noProof/>
            <w:webHidden/>
          </w:rPr>
          <w:fldChar w:fldCharType="begin"/>
        </w:r>
        <w:r w:rsidR="007664AB">
          <w:rPr>
            <w:noProof/>
            <w:webHidden/>
          </w:rPr>
          <w:instrText xml:space="preserve"> PAGEREF _Toc506455500 \h </w:instrText>
        </w:r>
        <w:r w:rsidR="007664AB">
          <w:rPr>
            <w:noProof/>
            <w:webHidden/>
          </w:rPr>
        </w:r>
        <w:r w:rsidR="007664AB">
          <w:rPr>
            <w:noProof/>
            <w:webHidden/>
          </w:rPr>
          <w:fldChar w:fldCharType="separate"/>
        </w:r>
        <w:r w:rsidR="007664AB">
          <w:rPr>
            <w:noProof/>
            <w:webHidden/>
          </w:rPr>
          <w:t>5</w:t>
        </w:r>
        <w:r w:rsidR="007664AB">
          <w:rPr>
            <w:noProof/>
            <w:webHidden/>
          </w:rPr>
          <w:fldChar w:fldCharType="end"/>
        </w:r>
      </w:hyperlink>
    </w:p>
    <w:p w:rsidR="007664AB" w:rsidRDefault="00CD609C">
      <w:pPr>
        <w:pStyle w:val="23"/>
        <w:tabs>
          <w:tab w:val="left" w:pos="880"/>
          <w:tab w:val="right" w:leader="dot" w:pos="9912"/>
        </w:tabs>
        <w:rPr>
          <w:noProof/>
          <w:lang w:eastAsia="ru-RU"/>
        </w:rPr>
      </w:pPr>
      <w:hyperlink w:anchor="_Toc506455501" w:history="1">
        <w:r w:rsidR="007664AB" w:rsidRPr="00EA7A7E">
          <w:rPr>
            <w:rStyle w:val="af5"/>
            <w:noProof/>
          </w:rPr>
          <w:t>4.2</w:t>
        </w:r>
        <w:r w:rsidR="007664AB">
          <w:rPr>
            <w:noProof/>
            <w:lang w:eastAsia="ru-RU"/>
          </w:rPr>
          <w:tab/>
        </w:r>
        <w:r w:rsidR="007664AB" w:rsidRPr="00EA7A7E">
          <w:rPr>
            <w:rStyle w:val="af5"/>
            <w:rFonts w:cstheme="minorHAnsi"/>
            <w:noProof/>
          </w:rPr>
          <w:t>Общие требования к рабочей среде</w:t>
        </w:r>
        <w:r w:rsidR="007664AB">
          <w:rPr>
            <w:noProof/>
            <w:webHidden/>
          </w:rPr>
          <w:tab/>
        </w:r>
        <w:r w:rsidR="007664AB">
          <w:rPr>
            <w:noProof/>
            <w:webHidden/>
          </w:rPr>
          <w:fldChar w:fldCharType="begin"/>
        </w:r>
        <w:r w:rsidR="007664AB">
          <w:rPr>
            <w:noProof/>
            <w:webHidden/>
          </w:rPr>
          <w:instrText xml:space="preserve"> PAGEREF _Toc506455501 \h </w:instrText>
        </w:r>
        <w:r w:rsidR="007664AB">
          <w:rPr>
            <w:noProof/>
            <w:webHidden/>
          </w:rPr>
        </w:r>
        <w:r w:rsidR="007664AB">
          <w:rPr>
            <w:noProof/>
            <w:webHidden/>
          </w:rPr>
          <w:fldChar w:fldCharType="separate"/>
        </w:r>
        <w:r w:rsidR="007664AB">
          <w:rPr>
            <w:noProof/>
            <w:webHidden/>
          </w:rPr>
          <w:t>5</w:t>
        </w:r>
        <w:r w:rsidR="007664AB">
          <w:rPr>
            <w:noProof/>
            <w:webHidden/>
          </w:rPr>
          <w:fldChar w:fldCharType="end"/>
        </w:r>
      </w:hyperlink>
    </w:p>
    <w:p w:rsidR="007664AB" w:rsidRDefault="00CD609C">
      <w:pPr>
        <w:pStyle w:val="23"/>
        <w:tabs>
          <w:tab w:val="left" w:pos="880"/>
          <w:tab w:val="right" w:leader="dot" w:pos="9912"/>
        </w:tabs>
        <w:rPr>
          <w:noProof/>
          <w:lang w:eastAsia="ru-RU"/>
        </w:rPr>
      </w:pPr>
      <w:hyperlink w:anchor="_Toc506455502" w:history="1">
        <w:r w:rsidR="007664AB" w:rsidRPr="00EA7A7E">
          <w:rPr>
            <w:rStyle w:val="af5"/>
            <w:noProof/>
          </w:rPr>
          <w:t>4.3</w:t>
        </w:r>
        <w:r w:rsidR="007664AB">
          <w:rPr>
            <w:noProof/>
            <w:lang w:eastAsia="ru-RU"/>
          </w:rPr>
          <w:tab/>
        </w:r>
        <w:r w:rsidR="007664AB" w:rsidRPr="00EA7A7E">
          <w:rPr>
            <w:rStyle w:val="af5"/>
            <w:rFonts w:cstheme="minorHAnsi"/>
            <w:noProof/>
          </w:rPr>
          <w:t>Требования к функционалу программного обеспечения шасси и blade-серверов</w:t>
        </w:r>
        <w:r w:rsidR="007664AB">
          <w:rPr>
            <w:noProof/>
            <w:webHidden/>
          </w:rPr>
          <w:tab/>
        </w:r>
        <w:r w:rsidR="007664AB">
          <w:rPr>
            <w:noProof/>
            <w:webHidden/>
          </w:rPr>
          <w:fldChar w:fldCharType="begin"/>
        </w:r>
        <w:r w:rsidR="007664AB">
          <w:rPr>
            <w:noProof/>
            <w:webHidden/>
          </w:rPr>
          <w:instrText xml:space="preserve"> PAGEREF _Toc506455502 \h </w:instrText>
        </w:r>
        <w:r w:rsidR="007664AB">
          <w:rPr>
            <w:noProof/>
            <w:webHidden/>
          </w:rPr>
        </w:r>
        <w:r w:rsidR="007664AB">
          <w:rPr>
            <w:noProof/>
            <w:webHidden/>
          </w:rPr>
          <w:fldChar w:fldCharType="separate"/>
        </w:r>
        <w:r w:rsidR="007664AB">
          <w:rPr>
            <w:noProof/>
            <w:webHidden/>
          </w:rPr>
          <w:t>5</w:t>
        </w:r>
        <w:r w:rsidR="007664AB">
          <w:rPr>
            <w:noProof/>
            <w:webHidden/>
          </w:rPr>
          <w:fldChar w:fldCharType="end"/>
        </w:r>
      </w:hyperlink>
    </w:p>
    <w:p w:rsidR="007664AB" w:rsidRDefault="00CD609C">
      <w:pPr>
        <w:pStyle w:val="23"/>
        <w:tabs>
          <w:tab w:val="left" w:pos="880"/>
          <w:tab w:val="right" w:leader="dot" w:pos="9912"/>
        </w:tabs>
        <w:rPr>
          <w:noProof/>
          <w:lang w:eastAsia="ru-RU"/>
        </w:rPr>
      </w:pPr>
      <w:hyperlink w:anchor="_Toc506455503" w:history="1">
        <w:r w:rsidR="007664AB" w:rsidRPr="00EA7A7E">
          <w:rPr>
            <w:rStyle w:val="af5"/>
            <w:noProof/>
          </w:rPr>
          <w:t>4.4</w:t>
        </w:r>
        <w:r w:rsidR="007664AB">
          <w:rPr>
            <w:noProof/>
            <w:lang w:eastAsia="ru-RU"/>
          </w:rPr>
          <w:tab/>
        </w:r>
        <w:r w:rsidR="007664AB" w:rsidRPr="00EA7A7E">
          <w:rPr>
            <w:rStyle w:val="af5"/>
            <w:rFonts w:cstheme="minorHAnsi"/>
            <w:noProof/>
          </w:rPr>
          <w:t>Требования к совместимости</w:t>
        </w:r>
        <w:r w:rsidR="007664AB">
          <w:rPr>
            <w:noProof/>
            <w:webHidden/>
          </w:rPr>
          <w:tab/>
        </w:r>
        <w:r w:rsidR="007664AB">
          <w:rPr>
            <w:noProof/>
            <w:webHidden/>
          </w:rPr>
          <w:fldChar w:fldCharType="begin"/>
        </w:r>
        <w:r w:rsidR="007664AB">
          <w:rPr>
            <w:noProof/>
            <w:webHidden/>
          </w:rPr>
          <w:instrText xml:space="preserve"> PAGEREF _Toc506455503 \h </w:instrText>
        </w:r>
        <w:r w:rsidR="007664AB">
          <w:rPr>
            <w:noProof/>
            <w:webHidden/>
          </w:rPr>
        </w:r>
        <w:r w:rsidR="007664AB">
          <w:rPr>
            <w:noProof/>
            <w:webHidden/>
          </w:rPr>
          <w:fldChar w:fldCharType="separate"/>
        </w:r>
        <w:r w:rsidR="007664AB">
          <w:rPr>
            <w:noProof/>
            <w:webHidden/>
          </w:rPr>
          <w:t>6</w:t>
        </w:r>
        <w:r w:rsidR="007664AB">
          <w:rPr>
            <w:noProof/>
            <w:webHidden/>
          </w:rPr>
          <w:fldChar w:fldCharType="end"/>
        </w:r>
      </w:hyperlink>
    </w:p>
    <w:p w:rsidR="007664AB" w:rsidRDefault="00CD609C">
      <w:pPr>
        <w:pStyle w:val="23"/>
        <w:tabs>
          <w:tab w:val="left" w:pos="880"/>
          <w:tab w:val="right" w:leader="dot" w:pos="9912"/>
        </w:tabs>
        <w:rPr>
          <w:noProof/>
          <w:lang w:eastAsia="ru-RU"/>
        </w:rPr>
      </w:pPr>
      <w:hyperlink w:anchor="_Toc506455504" w:history="1">
        <w:r w:rsidR="007664AB" w:rsidRPr="00EA7A7E">
          <w:rPr>
            <w:rStyle w:val="af5"/>
            <w:noProof/>
          </w:rPr>
          <w:t>4.5</w:t>
        </w:r>
        <w:r w:rsidR="007664AB">
          <w:rPr>
            <w:noProof/>
            <w:lang w:eastAsia="ru-RU"/>
          </w:rPr>
          <w:tab/>
        </w:r>
        <w:r w:rsidR="007664AB" w:rsidRPr="00EA7A7E">
          <w:rPr>
            <w:rStyle w:val="af5"/>
            <w:rFonts w:cstheme="minorHAnsi"/>
            <w:noProof/>
          </w:rPr>
          <w:t>Требования к технической поддержке</w:t>
        </w:r>
        <w:r w:rsidR="007664AB">
          <w:rPr>
            <w:noProof/>
            <w:webHidden/>
          </w:rPr>
          <w:tab/>
        </w:r>
        <w:r w:rsidR="007664AB">
          <w:rPr>
            <w:noProof/>
            <w:webHidden/>
          </w:rPr>
          <w:fldChar w:fldCharType="begin"/>
        </w:r>
        <w:r w:rsidR="007664AB">
          <w:rPr>
            <w:noProof/>
            <w:webHidden/>
          </w:rPr>
          <w:instrText xml:space="preserve"> PAGEREF _Toc506455504 \h </w:instrText>
        </w:r>
        <w:r w:rsidR="007664AB">
          <w:rPr>
            <w:noProof/>
            <w:webHidden/>
          </w:rPr>
        </w:r>
        <w:r w:rsidR="007664AB">
          <w:rPr>
            <w:noProof/>
            <w:webHidden/>
          </w:rPr>
          <w:fldChar w:fldCharType="separate"/>
        </w:r>
        <w:r w:rsidR="007664AB">
          <w:rPr>
            <w:noProof/>
            <w:webHidden/>
          </w:rPr>
          <w:t>6</w:t>
        </w:r>
        <w:r w:rsidR="007664AB">
          <w:rPr>
            <w:noProof/>
            <w:webHidden/>
          </w:rPr>
          <w:fldChar w:fldCharType="end"/>
        </w:r>
      </w:hyperlink>
    </w:p>
    <w:p w:rsidR="00746D09" w:rsidRDefault="00EB314B" w:rsidP="00AE71BF">
      <w:pPr>
        <w:jc w:val="both"/>
        <w:rPr>
          <w:rFonts w:ascii="Times New Roman" w:hAnsi="Times New Roman" w:cs="Times New Roman"/>
          <w:sz w:val="24"/>
          <w:szCs w:val="24"/>
        </w:rPr>
      </w:pPr>
      <w:r>
        <w:rPr>
          <w:rFonts w:ascii="Times New Roman" w:hAnsi="Times New Roman" w:cs="Times New Roman"/>
          <w:sz w:val="24"/>
          <w:szCs w:val="24"/>
        </w:rPr>
        <w:fldChar w:fldCharType="end"/>
      </w:r>
    </w:p>
    <w:p w:rsidR="00746D09" w:rsidRDefault="00746D09" w:rsidP="00AE71BF">
      <w:pPr>
        <w:pStyle w:val="1"/>
        <w:jc w:val="both"/>
      </w:pPr>
      <w:r w:rsidRPr="00746D09">
        <w:br w:type="page"/>
      </w:r>
      <w:r w:rsidRPr="00746D09">
        <w:lastRenderedPageBreak/>
        <w:t xml:space="preserve"> </w:t>
      </w:r>
      <w:bookmarkStart w:id="0" w:name="_Toc506455496"/>
      <w:r w:rsidRPr="00746D09">
        <w:t>Общие положения</w:t>
      </w:r>
      <w:bookmarkEnd w:id="0"/>
    </w:p>
    <w:p w:rsidR="0058785C" w:rsidRPr="0058785C" w:rsidRDefault="0058785C" w:rsidP="0058785C">
      <w:pPr>
        <w:ind w:firstLine="567"/>
        <w:jc w:val="both"/>
        <w:rPr>
          <w:sz w:val="24"/>
          <w:szCs w:val="24"/>
        </w:rPr>
      </w:pPr>
      <w:r w:rsidRPr="0058785C">
        <w:rPr>
          <w:sz w:val="24"/>
          <w:szCs w:val="24"/>
        </w:rPr>
        <w:t xml:space="preserve">Настоящее Техническое задание описывает требования к </w:t>
      </w:r>
      <w:r w:rsidR="00CB52A5">
        <w:rPr>
          <w:sz w:val="24"/>
          <w:szCs w:val="24"/>
        </w:rPr>
        <w:t>закупаемому серверному оборудованию</w:t>
      </w:r>
      <w:r w:rsidRPr="0058785C">
        <w:rPr>
          <w:sz w:val="24"/>
          <w:szCs w:val="24"/>
        </w:rPr>
        <w:t>. Перечень технических сре</w:t>
      </w:r>
      <w:proofErr w:type="gramStart"/>
      <w:r w:rsidRPr="0058785C">
        <w:rPr>
          <w:sz w:val="24"/>
          <w:szCs w:val="24"/>
        </w:rPr>
        <w:t>дств пр</w:t>
      </w:r>
      <w:proofErr w:type="gramEnd"/>
      <w:r w:rsidRPr="0058785C">
        <w:rPr>
          <w:sz w:val="24"/>
          <w:szCs w:val="24"/>
        </w:rPr>
        <w:t>едставлен в Приложении 1.</w:t>
      </w:r>
    </w:p>
    <w:p w:rsidR="00746D09" w:rsidRPr="00C46CC6" w:rsidRDefault="00746D09" w:rsidP="00AE71BF">
      <w:pPr>
        <w:pStyle w:val="1"/>
        <w:jc w:val="both"/>
      </w:pPr>
      <w:bookmarkStart w:id="1" w:name="_Toc506455497"/>
      <w:r w:rsidRPr="00C46CC6">
        <w:t>Список сокращений и определений</w:t>
      </w:r>
      <w:bookmarkEnd w:id="1"/>
    </w:p>
    <w:p w:rsidR="0090007D" w:rsidRPr="00C46CC6" w:rsidRDefault="0090007D" w:rsidP="0090007D"/>
    <w:tbl>
      <w:tblPr>
        <w:tblStyle w:val="af6"/>
        <w:tblW w:w="10173" w:type="dxa"/>
        <w:tblLook w:val="04A0" w:firstRow="1" w:lastRow="0" w:firstColumn="1" w:lastColumn="0" w:noHBand="0" w:noVBand="1"/>
      </w:tblPr>
      <w:tblGrid>
        <w:gridCol w:w="1577"/>
        <w:gridCol w:w="3209"/>
        <w:gridCol w:w="5387"/>
      </w:tblGrid>
      <w:tr w:rsidR="00C3256B" w:rsidRPr="00C46CC6" w:rsidTr="002051EC">
        <w:tc>
          <w:tcPr>
            <w:tcW w:w="1577" w:type="dxa"/>
          </w:tcPr>
          <w:p w:rsidR="00C3256B" w:rsidRPr="00C46CC6" w:rsidRDefault="00C3256B" w:rsidP="00AE71BF">
            <w:pPr>
              <w:jc w:val="both"/>
              <w:rPr>
                <w:b/>
              </w:rPr>
            </w:pPr>
            <w:r w:rsidRPr="00C46CC6">
              <w:rPr>
                <w:b/>
              </w:rPr>
              <w:t>Термин</w:t>
            </w:r>
          </w:p>
        </w:tc>
        <w:tc>
          <w:tcPr>
            <w:tcW w:w="3209" w:type="dxa"/>
          </w:tcPr>
          <w:p w:rsidR="00C3256B" w:rsidRPr="00C46CC6" w:rsidRDefault="00C3256B" w:rsidP="00AE71BF">
            <w:pPr>
              <w:jc w:val="both"/>
              <w:rPr>
                <w:b/>
              </w:rPr>
            </w:pPr>
            <w:r w:rsidRPr="00C46CC6">
              <w:rPr>
                <w:b/>
              </w:rPr>
              <w:t>Расшифровка</w:t>
            </w:r>
          </w:p>
        </w:tc>
        <w:tc>
          <w:tcPr>
            <w:tcW w:w="5387" w:type="dxa"/>
          </w:tcPr>
          <w:p w:rsidR="00C3256B" w:rsidRPr="00C46CC6" w:rsidRDefault="00C3256B" w:rsidP="00AE71BF">
            <w:pPr>
              <w:jc w:val="both"/>
              <w:rPr>
                <w:b/>
              </w:rPr>
            </w:pPr>
            <w:r w:rsidRPr="00C46CC6">
              <w:rPr>
                <w:b/>
              </w:rPr>
              <w:t>Пояснение</w:t>
            </w:r>
          </w:p>
        </w:tc>
      </w:tr>
      <w:tr w:rsidR="00BE3E2A" w:rsidRPr="00C46CC6" w:rsidTr="002051EC">
        <w:tc>
          <w:tcPr>
            <w:tcW w:w="1577" w:type="dxa"/>
          </w:tcPr>
          <w:p w:rsidR="00BE3E2A" w:rsidRPr="00C46CC6" w:rsidRDefault="00BE3E2A" w:rsidP="003A1F19">
            <w:pPr>
              <w:jc w:val="both"/>
              <w:rPr>
                <w:rFonts w:ascii="Times New Roman" w:hAnsi="Times New Roman" w:cs="Times New Roman"/>
                <w:sz w:val="24"/>
                <w:szCs w:val="24"/>
                <w:lang w:val="en-US"/>
              </w:rPr>
            </w:pPr>
            <w:r w:rsidRPr="00C46CC6">
              <w:rPr>
                <w:rFonts w:ascii="Times New Roman" w:hAnsi="Times New Roman" w:cs="Times New Roman"/>
                <w:sz w:val="24"/>
                <w:szCs w:val="24"/>
                <w:lang w:val="en-US"/>
              </w:rPr>
              <w:t>Active</w:t>
            </w:r>
            <w:r w:rsidR="003A1F19" w:rsidRPr="00C46CC6">
              <w:rPr>
                <w:rFonts w:ascii="Times New Roman" w:hAnsi="Times New Roman" w:cs="Times New Roman"/>
                <w:sz w:val="24"/>
                <w:szCs w:val="24"/>
                <w:lang w:val="en-US"/>
              </w:rPr>
              <w:t>/</w:t>
            </w:r>
            <w:r w:rsidRPr="00C46CC6">
              <w:rPr>
                <w:rFonts w:ascii="Times New Roman" w:hAnsi="Times New Roman" w:cs="Times New Roman"/>
                <w:sz w:val="24"/>
                <w:szCs w:val="24"/>
                <w:lang w:val="en-US"/>
              </w:rPr>
              <w:t>Active</w:t>
            </w:r>
          </w:p>
        </w:tc>
        <w:tc>
          <w:tcPr>
            <w:tcW w:w="3209" w:type="dxa"/>
          </w:tcPr>
          <w:p w:rsidR="00BE3E2A" w:rsidRPr="00C46CC6" w:rsidRDefault="00BE3E2A" w:rsidP="00AE71BF">
            <w:pPr>
              <w:jc w:val="both"/>
              <w:rPr>
                <w:lang w:val="en-US"/>
              </w:rPr>
            </w:pPr>
          </w:p>
        </w:tc>
        <w:tc>
          <w:tcPr>
            <w:tcW w:w="5387" w:type="dxa"/>
          </w:tcPr>
          <w:p w:rsidR="00BE3E2A" w:rsidRPr="00C46CC6" w:rsidRDefault="003A1F19" w:rsidP="00AE71BF">
            <w:pPr>
              <w:jc w:val="both"/>
            </w:pPr>
            <w:r w:rsidRPr="00C46CC6">
              <w:t xml:space="preserve">Режим работы с дисками, подразумевающий наличие активного трафика по всем путям доступа к </w:t>
            </w:r>
            <w:r w:rsidRPr="00C46CC6">
              <w:rPr>
                <w:lang w:val="en-US"/>
              </w:rPr>
              <w:t>LUN</w:t>
            </w:r>
            <w:r w:rsidRPr="00C46CC6">
              <w:t>.</w:t>
            </w:r>
          </w:p>
        </w:tc>
      </w:tr>
      <w:tr w:rsidR="0038489A" w:rsidRPr="00C46CC6" w:rsidTr="002051EC">
        <w:tc>
          <w:tcPr>
            <w:tcW w:w="1577" w:type="dxa"/>
          </w:tcPr>
          <w:p w:rsidR="0038489A" w:rsidRPr="00C46CC6" w:rsidRDefault="0038489A" w:rsidP="00AE71BF">
            <w:pPr>
              <w:jc w:val="both"/>
              <w:rPr>
                <w:rFonts w:ascii="Times New Roman" w:hAnsi="Times New Roman" w:cs="Times New Roman"/>
                <w:szCs w:val="24"/>
                <w:lang w:val="en-US"/>
              </w:rPr>
            </w:pPr>
            <w:r w:rsidRPr="00C46CC6">
              <w:rPr>
                <w:rFonts w:ascii="Times New Roman" w:hAnsi="Times New Roman" w:cs="Times New Roman"/>
                <w:szCs w:val="24"/>
                <w:lang w:val="en-US"/>
              </w:rPr>
              <w:t>EOSL</w:t>
            </w:r>
          </w:p>
        </w:tc>
        <w:tc>
          <w:tcPr>
            <w:tcW w:w="3209" w:type="dxa"/>
          </w:tcPr>
          <w:p w:rsidR="0038489A" w:rsidRPr="00C46CC6" w:rsidRDefault="0077166E" w:rsidP="00AE71BF">
            <w:pPr>
              <w:jc w:val="both"/>
              <w:rPr>
                <w:lang w:val="en-US"/>
              </w:rPr>
            </w:pPr>
            <w:r w:rsidRPr="00C46CC6">
              <w:rPr>
                <w:lang w:val="en-US"/>
              </w:rPr>
              <w:t>End of Support Life</w:t>
            </w:r>
          </w:p>
        </w:tc>
        <w:tc>
          <w:tcPr>
            <w:tcW w:w="5387" w:type="dxa"/>
          </w:tcPr>
          <w:p w:rsidR="0038489A" w:rsidRPr="00C46CC6" w:rsidRDefault="003A1F19" w:rsidP="00AE71BF">
            <w:pPr>
              <w:jc w:val="both"/>
            </w:pPr>
            <w:r w:rsidRPr="00C46CC6">
              <w:t>Окончание срока поддержки жизненного цикла оборудования</w:t>
            </w:r>
          </w:p>
        </w:tc>
      </w:tr>
      <w:tr w:rsidR="006E09E3" w:rsidRPr="00C46CC6" w:rsidTr="002051EC">
        <w:tc>
          <w:tcPr>
            <w:tcW w:w="1577" w:type="dxa"/>
          </w:tcPr>
          <w:p w:rsidR="006E09E3" w:rsidRPr="00C46CC6" w:rsidRDefault="006E09E3" w:rsidP="00AE71BF">
            <w:pPr>
              <w:jc w:val="both"/>
              <w:rPr>
                <w:rFonts w:ascii="Times New Roman" w:hAnsi="Times New Roman" w:cs="Times New Roman"/>
                <w:sz w:val="24"/>
                <w:szCs w:val="24"/>
                <w:lang w:val="en-US"/>
              </w:rPr>
            </w:pPr>
            <w:r w:rsidRPr="00C46CC6">
              <w:rPr>
                <w:rFonts w:ascii="Times New Roman" w:hAnsi="Times New Roman" w:cs="Times New Roman"/>
                <w:sz w:val="24"/>
                <w:szCs w:val="24"/>
                <w:lang w:val="en-US"/>
              </w:rPr>
              <w:t>FC</w:t>
            </w:r>
          </w:p>
        </w:tc>
        <w:tc>
          <w:tcPr>
            <w:tcW w:w="3209" w:type="dxa"/>
          </w:tcPr>
          <w:p w:rsidR="006E09E3" w:rsidRPr="00C46CC6" w:rsidRDefault="006E09E3" w:rsidP="006E09E3">
            <w:pPr>
              <w:jc w:val="both"/>
              <w:rPr>
                <w:lang w:val="en-US"/>
              </w:rPr>
            </w:pPr>
            <w:r w:rsidRPr="00C46CC6">
              <w:rPr>
                <w:lang w:val="en-US"/>
              </w:rPr>
              <w:t>Fiber Channel</w:t>
            </w:r>
          </w:p>
        </w:tc>
        <w:tc>
          <w:tcPr>
            <w:tcW w:w="5387" w:type="dxa"/>
          </w:tcPr>
          <w:p w:rsidR="006E09E3" w:rsidRPr="00C46CC6" w:rsidRDefault="003A1F19" w:rsidP="00AE71BF">
            <w:pPr>
              <w:jc w:val="both"/>
            </w:pPr>
            <w:r w:rsidRPr="00C46CC6">
              <w:t>Высокоскоростной протокол передачи данных</w:t>
            </w:r>
          </w:p>
        </w:tc>
      </w:tr>
      <w:tr w:rsidR="00C3256B" w:rsidRPr="00C46CC6" w:rsidTr="002051EC">
        <w:tc>
          <w:tcPr>
            <w:tcW w:w="1577" w:type="dxa"/>
          </w:tcPr>
          <w:p w:rsidR="00C3256B" w:rsidRPr="00C46CC6" w:rsidRDefault="00C3256B" w:rsidP="00AE71BF">
            <w:pPr>
              <w:jc w:val="both"/>
              <w:rPr>
                <w:rFonts w:ascii="Times New Roman" w:hAnsi="Times New Roman" w:cs="Times New Roman"/>
                <w:sz w:val="24"/>
                <w:szCs w:val="24"/>
              </w:rPr>
            </w:pPr>
            <w:r w:rsidRPr="00C46CC6">
              <w:rPr>
                <w:rFonts w:ascii="Times New Roman" w:hAnsi="Times New Roman" w:cs="Times New Roman"/>
                <w:sz w:val="24"/>
                <w:szCs w:val="24"/>
                <w:lang w:val="en-US"/>
              </w:rPr>
              <w:t>Hot</w:t>
            </w:r>
            <w:r w:rsidRPr="00C46CC6">
              <w:rPr>
                <w:rFonts w:ascii="Times New Roman" w:hAnsi="Times New Roman" w:cs="Times New Roman"/>
                <w:sz w:val="24"/>
                <w:szCs w:val="24"/>
              </w:rPr>
              <w:t>-</w:t>
            </w:r>
            <w:r w:rsidRPr="00C46CC6">
              <w:rPr>
                <w:rFonts w:ascii="Times New Roman" w:hAnsi="Times New Roman" w:cs="Times New Roman"/>
                <w:sz w:val="24"/>
                <w:szCs w:val="24"/>
                <w:lang w:val="en-US"/>
              </w:rPr>
              <w:t>swap</w:t>
            </w:r>
          </w:p>
        </w:tc>
        <w:tc>
          <w:tcPr>
            <w:tcW w:w="3209" w:type="dxa"/>
          </w:tcPr>
          <w:p w:rsidR="00C3256B" w:rsidRPr="00C46CC6" w:rsidRDefault="003A1F19" w:rsidP="00AE71BF">
            <w:pPr>
              <w:jc w:val="both"/>
            </w:pPr>
            <w:r w:rsidRPr="00C46CC6">
              <w:t>Горячая замена</w:t>
            </w:r>
          </w:p>
        </w:tc>
        <w:tc>
          <w:tcPr>
            <w:tcW w:w="5387" w:type="dxa"/>
          </w:tcPr>
          <w:p w:rsidR="00C3256B" w:rsidRPr="00C46CC6" w:rsidRDefault="003A1F19" w:rsidP="00AE71BF">
            <w:pPr>
              <w:jc w:val="both"/>
            </w:pPr>
            <w:r w:rsidRPr="00C46CC6">
              <w:t>Технологические процесс, позволяющий производить замену сломанных компонент без остановки работы всего комплекса</w:t>
            </w:r>
          </w:p>
        </w:tc>
      </w:tr>
      <w:tr w:rsidR="00D02B29" w:rsidRPr="00C46CC6" w:rsidTr="002051EC">
        <w:tc>
          <w:tcPr>
            <w:tcW w:w="1577" w:type="dxa"/>
          </w:tcPr>
          <w:p w:rsidR="00D02B29" w:rsidRPr="00C46CC6" w:rsidRDefault="00D02B29" w:rsidP="00AE71BF">
            <w:pPr>
              <w:jc w:val="both"/>
              <w:rPr>
                <w:lang w:val="en-US"/>
              </w:rPr>
            </w:pPr>
            <w:r w:rsidRPr="00C46CC6">
              <w:rPr>
                <w:lang w:val="en-US"/>
              </w:rPr>
              <w:t>LAN</w:t>
            </w:r>
          </w:p>
        </w:tc>
        <w:tc>
          <w:tcPr>
            <w:tcW w:w="3209" w:type="dxa"/>
          </w:tcPr>
          <w:p w:rsidR="00D02B29" w:rsidRPr="00C46CC6" w:rsidRDefault="00D02B29" w:rsidP="00AE71BF">
            <w:pPr>
              <w:jc w:val="both"/>
              <w:rPr>
                <w:lang w:val="en-US"/>
              </w:rPr>
            </w:pPr>
            <w:r w:rsidRPr="00C46CC6">
              <w:rPr>
                <w:lang w:val="en-US"/>
              </w:rPr>
              <w:t>Local Area Network</w:t>
            </w:r>
          </w:p>
        </w:tc>
        <w:tc>
          <w:tcPr>
            <w:tcW w:w="5387" w:type="dxa"/>
          </w:tcPr>
          <w:p w:rsidR="00D02B29" w:rsidRPr="00C46CC6" w:rsidRDefault="00A3228B" w:rsidP="00AE71BF">
            <w:pPr>
              <w:jc w:val="both"/>
            </w:pPr>
            <w:r w:rsidRPr="00C46CC6">
              <w:t>Локальная вычислительная сеть</w:t>
            </w:r>
          </w:p>
        </w:tc>
      </w:tr>
      <w:tr w:rsidR="001352F8" w:rsidRPr="00C46CC6" w:rsidTr="002051EC">
        <w:tc>
          <w:tcPr>
            <w:tcW w:w="1577" w:type="dxa"/>
          </w:tcPr>
          <w:p w:rsidR="001352F8" w:rsidRPr="00C46CC6" w:rsidRDefault="001352F8" w:rsidP="00AE71BF">
            <w:pPr>
              <w:jc w:val="both"/>
              <w:rPr>
                <w:rFonts w:ascii="Times New Roman" w:hAnsi="Times New Roman" w:cs="Times New Roman"/>
                <w:sz w:val="24"/>
                <w:szCs w:val="24"/>
                <w:lang w:val="en-US"/>
              </w:rPr>
            </w:pPr>
            <w:r w:rsidRPr="00C46CC6">
              <w:rPr>
                <w:rFonts w:ascii="Times New Roman" w:hAnsi="Times New Roman" w:cs="Times New Roman"/>
                <w:sz w:val="24"/>
                <w:szCs w:val="24"/>
                <w:lang w:val="en-US"/>
              </w:rPr>
              <w:t>NBD</w:t>
            </w:r>
          </w:p>
        </w:tc>
        <w:tc>
          <w:tcPr>
            <w:tcW w:w="3209" w:type="dxa"/>
          </w:tcPr>
          <w:p w:rsidR="001352F8" w:rsidRPr="00C46CC6" w:rsidRDefault="001352F8" w:rsidP="00AE71BF">
            <w:pPr>
              <w:jc w:val="both"/>
              <w:rPr>
                <w:lang w:val="en-US"/>
              </w:rPr>
            </w:pPr>
            <w:r w:rsidRPr="00C46CC6">
              <w:rPr>
                <w:lang w:val="en-US"/>
              </w:rPr>
              <w:t>Next Business Day</w:t>
            </w:r>
          </w:p>
        </w:tc>
        <w:tc>
          <w:tcPr>
            <w:tcW w:w="5387" w:type="dxa"/>
          </w:tcPr>
          <w:p w:rsidR="001352F8" w:rsidRPr="00C46CC6" w:rsidRDefault="00A3228B" w:rsidP="00A3228B">
            <w:pPr>
              <w:jc w:val="both"/>
            </w:pPr>
            <w:r w:rsidRPr="00C46CC6">
              <w:t xml:space="preserve">Рабочий день, следующий за </w:t>
            </w:r>
            <w:proofErr w:type="gramStart"/>
            <w:r w:rsidRPr="00C46CC6">
              <w:t>текущим</w:t>
            </w:r>
            <w:proofErr w:type="gramEnd"/>
          </w:p>
        </w:tc>
      </w:tr>
      <w:tr w:rsidR="00C3256B" w:rsidRPr="00C46CC6" w:rsidTr="002051EC">
        <w:tc>
          <w:tcPr>
            <w:tcW w:w="1577" w:type="dxa"/>
          </w:tcPr>
          <w:p w:rsidR="00C3256B" w:rsidRPr="00C46CC6" w:rsidRDefault="00C3256B" w:rsidP="00AE71BF">
            <w:pPr>
              <w:jc w:val="both"/>
            </w:pPr>
            <w:r w:rsidRPr="00C46CC6">
              <w:rPr>
                <w:rFonts w:ascii="Times New Roman" w:hAnsi="Times New Roman" w:cs="Times New Roman"/>
                <w:sz w:val="24"/>
                <w:szCs w:val="24"/>
                <w:lang w:val="en-US"/>
              </w:rPr>
              <w:t>SPOF</w:t>
            </w:r>
          </w:p>
        </w:tc>
        <w:tc>
          <w:tcPr>
            <w:tcW w:w="3209" w:type="dxa"/>
          </w:tcPr>
          <w:p w:rsidR="00C3256B" w:rsidRPr="00C46CC6" w:rsidRDefault="0077166E" w:rsidP="00AE71BF">
            <w:pPr>
              <w:jc w:val="both"/>
              <w:rPr>
                <w:lang w:val="en-US"/>
              </w:rPr>
            </w:pPr>
            <w:r w:rsidRPr="00C46CC6">
              <w:rPr>
                <w:lang w:val="en-US"/>
              </w:rPr>
              <w:t>Single Point of Failure</w:t>
            </w:r>
          </w:p>
        </w:tc>
        <w:tc>
          <w:tcPr>
            <w:tcW w:w="5387" w:type="dxa"/>
          </w:tcPr>
          <w:p w:rsidR="00C3256B" w:rsidRPr="00C46CC6" w:rsidRDefault="00A3228B" w:rsidP="00AE71BF">
            <w:pPr>
              <w:jc w:val="both"/>
            </w:pPr>
            <w:r w:rsidRPr="00C46CC6">
              <w:t>Единая точка отказа</w:t>
            </w:r>
          </w:p>
        </w:tc>
      </w:tr>
      <w:tr w:rsidR="00C3256B" w:rsidRPr="003E7AB7" w:rsidTr="002051EC">
        <w:tc>
          <w:tcPr>
            <w:tcW w:w="1577" w:type="dxa"/>
          </w:tcPr>
          <w:p w:rsidR="00C3256B" w:rsidRPr="00C46CC6" w:rsidRDefault="0077166E" w:rsidP="00AE71BF">
            <w:pPr>
              <w:jc w:val="both"/>
            </w:pPr>
            <w:r w:rsidRPr="00C46CC6">
              <w:t>Банк</w:t>
            </w:r>
          </w:p>
        </w:tc>
        <w:tc>
          <w:tcPr>
            <w:tcW w:w="3209" w:type="dxa"/>
          </w:tcPr>
          <w:p w:rsidR="00C3256B" w:rsidRPr="00C46CC6" w:rsidRDefault="0077166E" w:rsidP="00AE71BF">
            <w:pPr>
              <w:jc w:val="both"/>
            </w:pPr>
            <w:proofErr w:type="spellStart"/>
            <w:r w:rsidRPr="00C46CC6">
              <w:t>Транскапиталбанк</w:t>
            </w:r>
            <w:proofErr w:type="spellEnd"/>
            <w:r w:rsidRPr="00C46CC6">
              <w:t xml:space="preserve"> (ПАО)</w:t>
            </w:r>
          </w:p>
        </w:tc>
        <w:tc>
          <w:tcPr>
            <w:tcW w:w="5387" w:type="dxa"/>
          </w:tcPr>
          <w:p w:rsidR="00C3256B" w:rsidRPr="00C46CC6" w:rsidRDefault="0077166E" w:rsidP="00AE71BF">
            <w:pPr>
              <w:jc w:val="both"/>
            </w:pPr>
            <w:proofErr w:type="spellStart"/>
            <w:r w:rsidRPr="00C46CC6">
              <w:t>Транскапиталбанк</w:t>
            </w:r>
            <w:proofErr w:type="spellEnd"/>
            <w:r w:rsidRPr="00C46CC6">
              <w:t xml:space="preserve"> (ПАО)</w:t>
            </w:r>
          </w:p>
        </w:tc>
      </w:tr>
    </w:tbl>
    <w:p w:rsidR="00746D09" w:rsidRPr="003E7AB7" w:rsidRDefault="00746D09" w:rsidP="00AE71BF">
      <w:pPr>
        <w:pStyle w:val="a4"/>
        <w:jc w:val="both"/>
        <w:rPr>
          <w:rFonts w:ascii="Times New Roman" w:hAnsi="Times New Roman" w:cs="Times New Roman"/>
          <w:szCs w:val="24"/>
          <w:highlight w:val="yellow"/>
        </w:rPr>
      </w:pPr>
    </w:p>
    <w:p w:rsidR="00746D09" w:rsidRPr="00C46CC6" w:rsidRDefault="00746D09" w:rsidP="00AE71BF">
      <w:pPr>
        <w:pStyle w:val="1"/>
        <w:jc w:val="both"/>
        <w:rPr>
          <w:lang w:val="en-US"/>
        </w:rPr>
      </w:pPr>
      <w:bookmarkStart w:id="2" w:name="_Toc506455498"/>
      <w:r w:rsidRPr="00C46CC6">
        <w:t>Общие требования</w:t>
      </w:r>
      <w:r w:rsidR="00FC63FB">
        <w:t xml:space="preserve"> к поставке</w:t>
      </w:r>
      <w:bookmarkEnd w:id="2"/>
    </w:p>
    <w:p w:rsidR="009709AD" w:rsidRPr="009709AD" w:rsidRDefault="009709AD" w:rsidP="009709AD">
      <w:pPr>
        <w:pStyle w:val="a4"/>
        <w:numPr>
          <w:ilvl w:val="1"/>
          <w:numId w:val="2"/>
        </w:numPr>
        <w:spacing w:after="160" w:line="360" w:lineRule="auto"/>
        <w:rPr>
          <w:rFonts w:cstheme="minorHAnsi"/>
          <w:szCs w:val="24"/>
        </w:rPr>
      </w:pPr>
      <w:r w:rsidRPr="009709AD">
        <w:rPr>
          <w:rFonts w:cstheme="minorHAnsi"/>
          <w:szCs w:val="24"/>
        </w:rPr>
        <w:t>Поставщик обязан произвести отгрузку в упаковке, соответствующей характеру поставляемого товара и способу транспортировки. Упаковка должна предохранять товар от всякого рода повреждений, утраты товарного вида при транспортировке и хранении. На упаковке должны отсутствовать дыры, вмятины и пр. Коробки должны быть заклеены. На коробках должна быть нанесена маркировка с указанием упаковочного в нее товара. Упаковка и маркировка должны соответствовать всем требованиям ГОСТов, предъявляемых к упаковке и маркировке данной продукции, а упаковка и маркировка импортного товара - международным стандартам упаковки. Маркировка товара должна содержать: наименование изделия, наименование фирмы-изготовителя, юридический адрес изготовителя, дату выпуска товара.</w:t>
      </w:r>
    </w:p>
    <w:p w:rsidR="00C21CF9" w:rsidRPr="00C21CF9" w:rsidRDefault="00C21CF9" w:rsidP="00C21CF9">
      <w:pPr>
        <w:pStyle w:val="a4"/>
        <w:numPr>
          <w:ilvl w:val="1"/>
          <w:numId w:val="2"/>
        </w:numPr>
        <w:spacing w:after="160" w:line="360" w:lineRule="auto"/>
        <w:rPr>
          <w:rFonts w:cstheme="minorHAnsi"/>
          <w:szCs w:val="24"/>
        </w:rPr>
      </w:pPr>
      <w:r w:rsidRPr="00C21CF9">
        <w:rPr>
          <w:rFonts w:cstheme="minorHAnsi"/>
          <w:szCs w:val="24"/>
        </w:rPr>
        <w:t>Оборудование должно быть поставлено в сроки, согласованные с Заказчиком и утверждённые им при заключении договора.</w:t>
      </w:r>
    </w:p>
    <w:p w:rsidR="00FC63FB" w:rsidRPr="009709AD" w:rsidRDefault="00FC63FB" w:rsidP="00FC63FB">
      <w:pPr>
        <w:pStyle w:val="a4"/>
        <w:numPr>
          <w:ilvl w:val="1"/>
          <w:numId w:val="2"/>
        </w:numPr>
        <w:spacing w:after="160" w:line="360" w:lineRule="auto"/>
        <w:rPr>
          <w:rFonts w:eastAsiaTheme="minorHAnsi" w:cstheme="minorHAnsi"/>
          <w:szCs w:val="24"/>
        </w:rPr>
      </w:pPr>
      <w:r w:rsidRPr="009709AD">
        <w:rPr>
          <w:rFonts w:eastAsiaTheme="minorHAnsi" w:cstheme="minorHAnsi"/>
          <w:szCs w:val="24"/>
        </w:rPr>
        <w:t>Каждая единица изделий должна обеспечиваться русифицированным программным обеспечением на каждую единицу техники на отдельном носителе (в случае, если это предусмотрено производителем).</w:t>
      </w:r>
    </w:p>
    <w:p w:rsidR="00FC63FB" w:rsidRPr="009709AD" w:rsidRDefault="00FC63FB" w:rsidP="00FC63FB">
      <w:pPr>
        <w:pStyle w:val="a4"/>
        <w:numPr>
          <w:ilvl w:val="1"/>
          <w:numId w:val="2"/>
        </w:numPr>
        <w:spacing w:after="160" w:line="360" w:lineRule="auto"/>
        <w:rPr>
          <w:rFonts w:eastAsiaTheme="minorHAnsi" w:cstheme="minorHAnsi"/>
          <w:szCs w:val="24"/>
        </w:rPr>
      </w:pPr>
      <w:r w:rsidRPr="009709AD">
        <w:rPr>
          <w:rFonts w:eastAsiaTheme="minorHAnsi" w:cstheme="minorHAnsi"/>
          <w:szCs w:val="24"/>
        </w:rPr>
        <w:t xml:space="preserve">Поставляемые единицы оборудования целевой платформы должны быть работоспособными и обеспечивать предусмотренную производителем функциональность. В комплект поставки должны быть включены все необходимые </w:t>
      </w:r>
      <w:r w:rsidRPr="009709AD">
        <w:rPr>
          <w:rFonts w:eastAsiaTheme="minorHAnsi" w:cstheme="minorHAnsi"/>
          <w:szCs w:val="24"/>
        </w:rPr>
        <w:lastRenderedPageBreak/>
        <w:t>для полнофункционального использования оборудования интерфейсные шнуры и кабели питания, а также носители с драйверами, необходимыми для работы оборудования и восстановления его работоспособности в случае сбоя внутреннего программного обеспечения.</w:t>
      </w:r>
    </w:p>
    <w:p w:rsidR="00FC63FB" w:rsidRPr="009709AD" w:rsidRDefault="00FC63FB" w:rsidP="00FC63FB">
      <w:pPr>
        <w:pStyle w:val="a4"/>
        <w:numPr>
          <w:ilvl w:val="1"/>
          <w:numId w:val="2"/>
        </w:numPr>
        <w:spacing w:after="160" w:line="360" w:lineRule="auto"/>
        <w:rPr>
          <w:rFonts w:eastAsiaTheme="minorHAnsi" w:cstheme="minorHAnsi"/>
          <w:szCs w:val="24"/>
        </w:rPr>
      </w:pPr>
      <w:r w:rsidRPr="009709AD">
        <w:rPr>
          <w:rFonts w:eastAsiaTheme="minorHAnsi" w:cstheme="minorHAnsi"/>
          <w:szCs w:val="24"/>
        </w:rPr>
        <w:t>Поставщик оборудования должен представить документы о сертификации оборудования (оригиналы, либо надлежащим образом заверенные копии сертификатов или деклараций соответствия требованиям нормативных документов на поставляемое оборудование, разрешающих использование поставляемого оборудования на территории Российской Федерации). Для типов оборудования, не подлежащих обязательной сертификации и/или декларированию и/или санитарно-эпидемиологической экспертизе, Поставщик должен представить отказные письма.</w:t>
      </w:r>
    </w:p>
    <w:p w:rsidR="00FC63FB" w:rsidRPr="009709AD" w:rsidRDefault="00FC63FB" w:rsidP="00FC63FB">
      <w:pPr>
        <w:pStyle w:val="a4"/>
        <w:numPr>
          <w:ilvl w:val="1"/>
          <w:numId w:val="2"/>
        </w:numPr>
        <w:spacing w:after="160" w:line="360" w:lineRule="auto"/>
        <w:rPr>
          <w:rFonts w:eastAsiaTheme="minorHAnsi" w:cstheme="minorHAnsi"/>
          <w:szCs w:val="24"/>
        </w:rPr>
      </w:pPr>
      <w:r w:rsidRPr="009709AD">
        <w:rPr>
          <w:rFonts w:eastAsiaTheme="minorHAnsi" w:cstheme="minorHAnsi"/>
          <w:szCs w:val="24"/>
        </w:rPr>
        <w:t xml:space="preserve">Поставляемое оборудование, а также его компоненты должны быть новыми, не бывшими в употреблении, промышленного производства, поставляться в упаковке, содержащей все необходимые коды и знаки производителя. На дату заключения контракта оборудование должно быть не снято с производства и на него не должна быть объявлена дата снятия с производства и дата окончания технической поддержки в течение минимум 5 лет </w:t>
      </w:r>
      <w:proofErr w:type="gramStart"/>
      <w:r w:rsidRPr="009709AD">
        <w:rPr>
          <w:rFonts w:eastAsiaTheme="minorHAnsi" w:cstheme="minorHAnsi"/>
          <w:szCs w:val="24"/>
        </w:rPr>
        <w:t>с даты заключения</w:t>
      </w:r>
      <w:proofErr w:type="gramEnd"/>
      <w:r w:rsidRPr="009709AD">
        <w:rPr>
          <w:rFonts w:eastAsiaTheme="minorHAnsi" w:cstheme="minorHAnsi"/>
          <w:szCs w:val="24"/>
        </w:rPr>
        <w:t xml:space="preserve"> контракта.</w:t>
      </w:r>
    </w:p>
    <w:p w:rsidR="00FC63FB" w:rsidRPr="009709AD" w:rsidRDefault="00FC63FB" w:rsidP="00FC63FB">
      <w:pPr>
        <w:pStyle w:val="a4"/>
        <w:numPr>
          <w:ilvl w:val="1"/>
          <w:numId w:val="2"/>
        </w:numPr>
        <w:spacing w:after="160" w:line="360" w:lineRule="auto"/>
        <w:rPr>
          <w:rFonts w:eastAsiaTheme="minorHAnsi" w:cstheme="minorHAnsi"/>
          <w:szCs w:val="24"/>
        </w:rPr>
      </w:pPr>
      <w:r w:rsidRPr="009709AD">
        <w:rPr>
          <w:rFonts w:eastAsiaTheme="minorHAnsi" w:cstheme="minorHAnsi"/>
          <w:szCs w:val="24"/>
        </w:rPr>
        <w:t>Не допускается поставка повторно восстановленного оборудования, имеющего механические повреждения, а также оборудования, условия, хранения которых были нарушены.</w:t>
      </w:r>
    </w:p>
    <w:p w:rsidR="00FC63FB" w:rsidRPr="009709AD" w:rsidRDefault="00FC63FB" w:rsidP="00FC63FB">
      <w:pPr>
        <w:pStyle w:val="a4"/>
        <w:numPr>
          <w:ilvl w:val="1"/>
          <w:numId w:val="2"/>
        </w:numPr>
        <w:spacing w:after="160" w:line="360" w:lineRule="auto"/>
        <w:rPr>
          <w:rFonts w:eastAsiaTheme="minorHAnsi" w:cstheme="minorHAnsi"/>
          <w:szCs w:val="24"/>
        </w:rPr>
      </w:pPr>
      <w:r w:rsidRPr="009709AD">
        <w:rPr>
          <w:rFonts w:eastAsiaTheme="minorHAnsi" w:cstheme="minorHAnsi"/>
          <w:szCs w:val="24"/>
        </w:rPr>
        <w:t>В случае если оборудование, или отдельные составляющие, произведены не в Российской Федерации, перед поставкой товары должны пройти все таможенные и иные процедуры, предусмотренные действующим законодательством Российской Федерации.</w:t>
      </w:r>
    </w:p>
    <w:p w:rsidR="00FC63FB" w:rsidRPr="009709AD" w:rsidRDefault="00FC63FB" w:rsidP="00FC63FB">
      <w:pPr>
        <w:pStyle w:val="a4"/>
        <w:numPr>
          <w:ilvl w:val="1"/>
          <w:numId w:val="2"/>
        </w:numPr>
        <w:spacing w:after="160" w:line="360" w:lineRule="auto"/>
        <w:rPr>
          <w:rFonts w:eastAsiaTheme="minorHAnsi" w:cstheme="minorHAnsi"/>
          <w:szCs w:val="24"/>
        </w:rPr>
      </w:pPr>
      <w:r w:rsidRPr="009709AD">
        <w:rPr>
          <w:rFonts w:eastAsiaTheme="minorHAnsi" w:cstheme="minorHAnsi"/>
          <w:szCs w:val="24"/>
        </w:rPr>
        <w:t>Оборудование должно обеспечиваться электронным паспортом изделия производителем этого оборудования.</w:t>
      </w:r>
    </w:p>
    <w:p w:rsidR="00FC63FB" w:rsidRPr="009709AD" w:rsidRDefault="00FC63FB" w:rsidP="00FC63FB">
      <w:pPr>
        <w:pStyle w:val="a4"/>
        <w:numPr>
          <w:ilvl w:val="1"/>
          <w:numId w:val="2"/>
        </w:numPr>
        <w:spacing w:after="160" w:line="360" w:lineRule="auto"/>
        <w:rPr>
          <w:rFonts w:eastAsiaTheme="minorHAnsi" w:cstheme="minorHAnsi"/>
          <w:szCs w:val="24"/>
        </w:rPr>
      </w:pPr>
      <w:r w:rsidRPr="009709AD">
        <w:rPr>
          <w:rFonts w:eastAsiaTheme="minorHAnsi" w:cstheme="minorHAnsi"/>
          <w:szCs w:val="24"/>
        </w:rPr>
        <w:t>Каждая единица поставляемого оборудования должна сопровождаться оформленным гарантийным талоном или аналогичным документом, с указанием заводских (серийных) номеров оборудования и гарантийного периода, иметь подпись Поставщика и дату заполнения.</w:t>
      </w:r>
    </w:p>
    <w:p w:rsidR="00FC63FB" w:rsidRPr="009709AD" w:rsidRDefault="00FC63FB" w:rsidP="00FC63FB">
      <w:pPr>
        <w:pStyle w:val="a4"/>
        <w:numPr>
          <w:ilvl w:val="1"/>
          <w:numId w:val="2"/>
        </w:numPr>
        <w:spacing w:after="160" w:line="360" w:lineRule="auto"/>
        <w:rPr>
          <w:rFonts w:eastAsiaTheme="minorHAnsi" w:cstheme="minorHAnsi"/>
          <w:szCs w:val="24"/>
        </w:rPr>
      </w:pPr>
      <w:r w:rsidRPr="009709AD">
        <w:rPr>
          <w:rFonts w:eastAsiaTheme="minorHAnsi" w:cstheme="minorHAnsi"/>
          <w:szCs w:val="24"/>
        </w:rPr>
        <w:t>В рамках гарантийного обслуживания производителем за свой счет должны устраняться ошибки, выявленные в гарантийный период. Ошибками считается несоответствие функционирования оборудования и программного обеспечения эксплуатационной документации производителя.</w:t>
      </w:r>
    </w:p>
    <w:p w:rsidR="00FC63FB" w:rsidRPr="009709AD" w:rsidRDefault="00FC63FB" w:rsidP="00FC63FB">
      <w:pPr>
        <w:pStyle w:val="a4"/>
        <w:numPr>
          <w:ilvl w:val="1"/>
          <w:numId w:val="2"/>
        </w:numPr>
        <w:spacing w:after="160" w:line="360" w:lineRule="auto"/>
        <w:rPr>
          <w:rFonts w:eastAsiaTheme="minorHAnsi" w:cstheme="minorHAnsi"/>
          <w:sz w:val="22"/>
        </w:rPr>
      </w:pPr>
      <w:r w:rsidRPr="009709AD">
        <w:rPr>
          <w:rFonts w:eastAsiaTheme="minorHAnsi" w:cstheme="minorHAnsi"/>
          <w:szCs w:val="24"/>
        </w:rPr>
        <w:lastRenderedPageBreak/>
        <w:t>Все выполняемые в рамках данного Технического задания работы должны обеспечиваться гарантией Исполнителя работ сроком минимум на три года.</w:t>
      </w:r>
    </w:p>
    <w:p w:rsidR="00A93ABF" w:rsidRPr="00C46CC6" w:rsidRDefault="0020365E" w:rsidP="00AE71BF">
      <w:pPr>
        <w:pStyle w:val="1"/>
        <w:jc w:val="both"/>
      </w:pPr>
      <w:bookmarkStart w:id="3" w:name="_Toc506455499"/>
      <w:r w:rsidRPr="00C46CC6">
        <w:t xml:space="preserve">Требования к </w:t>
      </w:r>
      <w:r w:rsidR="00C46CC6" w:rsidRPr="00C46CC6">
        <w:t xml:space="preserve">приобретению шасси и </w:t>
      </w:r>
      <w:r w:rsidR="00C46CC6" w:rsidRPr="00C46CC6">
        <w:rPr>
          <w:lang w:val="en-US"/>
        </w:rPr>
        <w:t>blade</w:t>
      </w:r>
      <w:r w:rsidR="00C46CC6" w:rsidRPr="00C46CC6">
        <w:t>-серверов</w:t>
      </w:r>
      <w:r w:rsidR="00A66A67" w:rsidRPr="00C46CC6">
        <w:t xml:space="preserve"> </w:t>
      </w:r>
      <w:r w:rsidR="00C46CC6" w:rsidRPr="00C46CC6">
        <w:rPr>
          <w:lang w:val="en-US"/>
        </w:rPr>
        <w:t>Cisco</w:t>
      </w:r>
      <w:bookmarkEnd w:id="3"/>
    </w:p>
    <w:p w:rsidR="0020365E" w:rsidRPr="00C21CF9" w:rsidRDefault="0020365E" w:rsidP="00C21CF9">
      <w:pPr>
        <w:pStyle w:val="2"/>
        <w:numPr>
          <w:ilvl w:val="1"/>
          <w:numId w:val="2"/>
        </w:numPr>
        <w:rPr>
          <w:rFonts w:asciiTheme="minorHAnsi" w:hAnsiTheme="minorHAnsi" w:cstheme="minorHAnsi"/>
          <w:color w:val="auto"/>
          <w:sz w:val="24"/>
          <w:szCs w:val="24"/>
        </w:rPr>
      </w:pPr>
      <w:bookmarkStart w:id="4" w:name="_Toc506455500"/>
      <w:r w:rsidRPr="00C21CF9">
        <w:rPr>
          <w:rFonts w:asciiTheme="minorHAnsi" w:hAnsiTheme="minorHAnsi" w:cstheme="minorHAnsi"/>
          <w:color w:val="auto"/>
          <w:sz w:val="24"/>
          <w:szCs w:val="24"/>
        </w:rPr>
        <w:t>Общие требования</w:t>
      </w:r>
      <w:bookmarkEnd w:id="4"/>
    </w:p>
    <w:p w:rsidR="00FC63FB" w:rsidRPr="00C46CC6" w:rsidRDefault="00FC63FB" w:rsidP="00FC63FB">
      <w:pPr>
        <w:pStyle w:val="a4"/>
        <w:numPr>
          <w:ilvl w:val="2"/>
          <w:numId w:val="2"/>
        </w:numPr>
        <w:jc w:val="both"/>
        <w:rPr>
          <w:rFonts w:ascii="Times New Roman" w:hAnsi="Times New Roman" w:cs="Times New Roman"/>
          <w:szCs w:val="24"/>
        </w:rPr>
      </w:pPr>
      <w:r w:rsidRPr="00C46CC6">
        <w:rPr>
          <w:rFonts w:ascii="Times New Roman" w:hAnsi="Times New Roman" w:cs="Times New Roman"/>
          <w:szCs w:val="24"/>
        </w:rPr>
        <w:t xml:space="preserve">Серверное оборудование (шасси и </w:t>
      </w:r>
      <w:r w:rsidRPr="00C46CC6">
        <w:rPr>
          <w:rFonts w:ascii="Times New Roman" w:hAnsi="Times New Roman" w:cs="Times New Roman"/>
          <w:szCs w:val="24"/>
          <w:lang w:val="en-US"/>
        </w:rPr>
        <w:t>blade</w:t>
      </w:r>
      <w:r w:rsidRPr="00C46CC6">
        <w:rPr>
          <w:rFonts w:ascii="Times New Roman" w:hAnsi="Times New Roman" w:cs="Times New Roman"/>
          <w:szCs w:val="24"/>
        </w:rPr>
        <w:t>-сервера) должны полностью удовлетворять всем описанным в настоящем документе требованиям и оптимально соответствовать задачам банка, для которых они предназначены.</w:t>
      </w:r>
    </w:p>
    <w:p w:rsidR="00FC63FB" w:rsidRDefault="00FC63FB" w:rsidP="00FC63FB">
      <w:pPr>
        <w:pStyle w:val="a4"/>
        <w:numPr>
          <w:ilvl w:val="2"/>
          <w:numId w:val="2"/>
        </w:numPr>
        <w:jc w:val="both"/>
        <w:rPr>
          <w:rFonts w:ascii="Times New Roman" w:hAnsi="Times New Roman" w:cs="Times New Roman"/>
          <w:szCs w:val="24"/>
        </w:rPr>
      </w:pPr>
      <w:r w:rsidRPr="00C46CC6">
        <w:rPr>
          <w:rFonts w:ascii="Times New Roman" w:hAnsi="Times New Roman" w:cs="Times New Roman"/>
          <w:szCs w:val="24"/>
        </w:rPr>
        <w:t>Серверное оборудование должно иметь гибкие возможности по выбору оптимальной конфигурации в части функционала, объемов дискового пространства, производительности и масштабируемости в целях обеспечения оптимального соответствия задачам, для которых они предназначены.</w:t>
      </w:r>
    </w:p>
    <w:p w:rsidR="0020365E" w:rsidRPr="00C46CC6" w:rsidRDefault="00C46CC6" w:rsidP="00AE71BF">
      <w:pPr>
        <w:pStyle w:val="a4"/>
        <w:numPr>
          <w:ilvl w:val="2"/>
          <w:numId w:val="2"/>
        </w:numPr>
        <w:jc w:val="both"/>
        <w:rPr>
          <w:rFonts w:ascii="Times New Roman" w:hAnsi="Times New Roman" w:cs="Times New Roman"/>
          <w:szCs w:val="24"/>
        </w:rPr>
      </w:pPr>
      <w:r w:rsidRPr="00C46CC6">
        <w:rPr>
          <w:rFonts w:ascii="Times New Roman" w:hAnsi="Times New Roman" w:cs="Times New Roman"/>
          <w:szCs w:val="24"/>
        </w:rPr>
        <w:t>Серверное оборудование</w:t>
      </w:r>
      <w:r w:rsidR="0020365E" w:rsidRPr="00C46CC6">
        <w:rPr>
          <w:rFonts w:ascii="Times New Roman" w:hAnsi="Times New Roman" w:cs="Times New Roman"/>
          <w:szCs w:val="24"/>
        </w:rPr>
        <w:t xml:space="preserve"> не должн</w:t>
      </w:r>
      <w:r w:rsidRPr="00C46CC6">
        <w:rPr>
          <w:rFonts w:ascii="Times New Roman" w:hAnsi="Times New Roman" w:cs="Times New Roman"/>
          <w:szCs w:val="24"/>
        </w:rPr>
        <w:t>о</w:t>
      </w:r>
      <w:r w:rsidR="0020365E" w:rsidRPr="00C46CC6">
        <w:rPr>
          <w:rFonts w:ascii="Times New Roman" w:hAnsi="Times New Roman" w:cs="Times New Roman"/>
          <w:szCs w:val="24"/>
        </w:rPr>
        <w:t xml:space="preserve"> иметь конструктивной единой точки отказа (</w:t>
      </w:r>
      <w:r w:rsidR="0020365E" w:rsidRPr="00C46CC6">
        <w:rPr>
          <w:rFonts w:ascii="Times New Roman" w:hAnsi="Times New Roman" w:cs="Times New Roman"/>
          <w:szCs w:val="24"/>
          <w:lang w:val="en-US"/>
        </w:rPr>
        <w:t>SPOF</w:t>
      </w:r>
      <w:r w:rsidR="0020365E" w:rsidRPr="00C46CC6">
        <w:rPr>
          <w:rFonts w:ascii="Times New Roman" w:hAnsi="Times New Roman" w:cs="Times New Roman"/>
          <w:szCs w:val="24"/>
        </w:rPr>
        <w:t>). Все функцион</w:t>
      </w:r>
      <w:r w:rsidR="002833F8" w:rsidRPr="00C46CC6">
        <w:rPr>
          <w:rFonts w:ascii="Times New Roman" w:hAnsi="Times New Roman" w:cs="Times New Roman"/>
          <w:szCs w:val="24"/>
        </w:rPr>
        <w:t>ал</w:t>
      </w:r>
      <w:r w:rsidR="0020365E" w:rsidRPr="00C46CC6">
        <w:rPr>
          <w:rFonts w:ascii="Times New Roman" w:hAnsi="Times New Roman" w:cs="Times New Roman"/>
          <w:szCs w:val="24"/>
        </w:rPr>
        <w:t>ьные узлы системы должны быть задублированы.</w:t>
      </w:r>
    </w:p>
    <w:p w:rsidR="00A84D86" w:rsidRPr="00C46CC6" w:rsidRDefault="00A84D86" w:rsidP="00AE71BF">
      <w:pPr>
        <w:pStyle w:val="a4"/>
        <w:numPr>
          <w:ilvl w:val="2"/>
          <w:numId w:val="2"/>
        </w:numPr>
        <w:jc w:val="both"/>
        <w:rPr>
          <w:rFonts w:ascii="Times New Roman" w:hAnsi="Times New Roman" w:cs="Times New Roman"/>
          <w:szCs w:val="24"/>
        </w:rPr>
      </w:pPr>
      <w:r w:rsidRPr="00C46CC6">
        <w:rPr>
          <w:rFonts w:ascii="Times New Roman" w:hAnsi="Times New Roman" w:cs="Times New Roman"/>
          <w:szCs w:val="24"/>
        </w:rPr>
        <w:t>В случае выхода из строя любого из функцион</w:t>
      </w:r>
      <w:r w:rsidR="009055D4" w:rsidRPr="00C46CC6">
        <w:rPr>
          <w:rFonts w:ascii="Times New Roman" w:hAnsi="Times New Roman" w:cs="Times New Roman"/>
          <w:szCs w:val="24"/>
        </w:rPr>
        <w:t>альных узлов, доступ к данным с</w:t>
      </w:r>
      <w:r w:rsidRPr="00C46CC6">
        <w:rPr>
          <w:rFonts w:ascii="Times New Roman" w:hAnsi="Times New Roman" w:cs="Times New Roman"/>
          <w:szCs w:val="24"/>
        </w:rPr>
        <w:t xml:space="preserve">о стороны </w:t>
      </w:r>
      <w:r w:rsidR="00C46CC6">
        <w:rPr>
          <w:rFonts w:ascii="Times New Roman" w:hAnsi="Times New Roman" w:cs="Times New Roman"/>
          <w:szCs w:val="24"/>
        </w:rPr>
        <w:t xml:space="preserve">других </w:t>
      </w:r>
      <w:r w:rsidRPr="00C46CC6">
        <w:rPr>
          <w:rFonts w:ascii="Times New Roman" w:hAnsi="Times New Roman" w:cs="Times New Roman"/>
          <w:szCs w:val="24"/>
        </w:rPr>
        <w:t>серверов и приложений не должен прерываться.</w:t>
      </w:r>
    </w:p>
    <w:p w:rsidR="00A84D86" w:rsidRPr="00C46CC6" w:rsidRDefault="00A84D86" w:rsidP="00AE71BF">
      <w:pPr>
        <w:pStyle w:val="a4"/>
        <w:numPr>
          <w:ilvl w:val="2"/>
          <w:numId w:val="2"/>
        </w:numPr>
        <w:jc w:val="both"/>
        <w:rPr>
          <w:rFonts w:ascii="Times New Roman" w:hAnsi="Times New Roman" w:cs="Times New Roman"/>
          <w:szCs w:val="24"/>
        </w:rPr>
      </w:pPr>
      <w:r w:rsidRPr="00C46CC6">
        <w:rPr>
          <w:rFonts w:ascii="Times New Roman" w:hAnsi="Times New Roman" w:cs="Times New Roman"/>
          <w:szCs w:val="24"/>
        </w:rPr>
        <w:t>В случае выхода из строя какого-либо из функциональных узлов деградация производительно</w:t>
      </w:r>
      <w:r w:rsidR="002833F8" w:rsidRPr="00C46CC6">
        <w:rPr>
          <w:rFonts w:ascii="Times New Roman" w:hAnsi="Times New Roman" w:cs="Times New Roman"/>
          <w:szCs w:val="24"/>
        </w:rPr>
        <w:t>с</w:t>
      </w:r>
      <w:r w:rsidRPr="00C46CC6">
        <w:rPr>
          <w:rFonts w:ascii="Times New Roman" w:hAnsi="Times New Roman" w:cs="Times New Roman"/>
          <w:szCs w:val="24"/>
        </w:rPr>
        <w:t xml:space="preserve">ти допустима </w:t>
      </w:r>
      <w:r w:rsidR="0077166E" w:rsidRPr="00C46CC6">
        <w:rPr>
          <w:rFonts w:ascii="Times New Roman" w:hAnsi="Times New Roman" w:cs="Times New Roman"/>
          <w:szCs w:val="24"/>
        </w:rPr>
        <w:t>не более чем на</w:t>
      </w:r>
      <w:r w:rsidRPr="00C46CC6">
        <w:rPr>
          <w:rFonts w:ascii="Times New Roman" w:hAnsi="Times New Roman" w:cs="Times New Roman"/>
          <w:szCs w:val="24"/>
        </w:rPr>
        <w:t xml:space="preserve"> 50%.</w:t>
      </w:r>
    </w:p>
    <w:p w:rsidR="00A84D86" w:rsidRPr="00C46CC6" w:rsidRDefault="00A84D86" w:rsidP="00AE71BF">
      <w:pPr>
        <w:pStyle w:val="a4"/>
        <w:numPr>
          <w:ilvl w:val="2"/>
          <w:numId w:val="2"/>
        </w:numPr>
        <w:jc w:val="both"/>
        <w:rPr>
          <w:rFonts w:ascii="Times New Roman" w:hAnsi="Times New Roman" w:cs="Times New Roman"/>
          <w:szCs w:val="24"/>
        </w:rPr>
      </w:pPr>
      <w:r w:rsidRPr="00C46CC6">
        <w:rPr>
          <w:rFonts w:ascii="Times New Roman" w:hAnsi="Times New Roman" w:cs="Times New Roman"/>
          <w:szCs w:val="24"/>
        </w:rPr>
        <w:t>Все заменяемые части и функциональные узлы должны меняться в режиме горячей замены (</w:t>
      </w:r>
      <w:r w:rsidR="0077166E" w:rsidRPr="00C46CC6">
        <w:rPr>
          <w:rFonts w:ascii="Times New Roman" w:hAnsi="Times New Roman" w:cs="Times New Roman"/>
          <w:szCs w:val="24"/>
          <w:lang w:val="en-US"/>
        </w:rPr>
        <w:t>h</w:t>
      </w:r>
      <w:r w:rsidRPr="00C46CC6">
        <w:rPr>
          <w:rFonts w:ascii="Times New Roman" w:hAnsi="Times New Roman" w:cs="Times New Roman"/>
          <w:szCs w:val="24"/>
          <w:lang w:val="en-US"/>
        </w:rPr>
        <w:t>ot</w:t>
      </w:r>
      <w:r w:rsidRPr="00C46CC6">
        <w:rPr>
          <w:rFonts w:ascii="Times New Roman" w:hAnsi="Times New Roman" w:cs="Times New Roman"/>
          <w:szCs w:val="24"/>
        </w:rPr>
        <w:t>-</w:t>
      </w:r>
      <w:r w:rsidRPr="00C46CC6">
        <w:rPr>
          <w:rFonts w:ascii="Times New Roman" w:hAnsi="Times New Roman" w:cs="Times New Roman"/>
          <w:szCs w:val="24"/>
          <w:lang w:val="en-US"/>
        </w:rPr>
        <w:t>swap</w:t>
      </w:r>
      <w:r w:rsidRPr="00C46CC6">
        <w:rPr>
          <w:rFonts w:ascii="Times New Roman" w:hAnsi="Times New Roman" w:cs="Times New Roman"/>
          <w:szCs w:val="24"/>
        </w:rPr>
        <w:t xml:space="preserve">: </w:t>
      </w:r>
      <w:proofErr w:type="spellStart"/>
      <w:r w:rsidR="00C46CC6">
        <w:rPr>
          <w:rFonts w:ascii="Times New Roman" w:hAnsi="Times New Roman" w:cs="Times New Roman"/>
          <w:szCs w:val="24"/>
        </w:rPr>
        <w:t>blade</w:t>
      </w:r>
      <w:proofErr w:type="spellEnd"/>
      <w:r w:rsidR="00C46CC6">
        <w:rPr>
          <w:rFonts w:ascii="Times New Roman" w:hAnsi="Times New Roman" w:cs="Times New Roman"/>
          <w:szCs w:val="24"/>
        </w:rPr>
        <w:t>-сервера</w:t>
      </w:r>
      <w:r w:rsidRPr="00C46CC6">
        <w:rPr>
          <w:rFonts w:ascii="Times New Roman" w:hAnsi="Times New Roman" w:cs="Times New Roman"/>
          <w:szCs w:val="24"/>
        </w:rPr>
        <w:t xml:space="preserve">, блоки питания, </w:t>
      </w:r>
      <w:r w:rsidR="00C46CC6">
        <w:rPr>
          <w:rFonts w:ascii="Times New Roman" w:hAnsi="Times New Roman" w:cs="Times New Roman"/>
          <w:szCs w:val="24"/>
        </w:rPr>
        <w:t>вентиляторы</w:t>
      </w:r>
      <w:r w:rsidRPr="00C46CC6">
        <w:rPr>
          <w:rFonts w:ascii="Times New Roman" w:hAnsi="Times New Roman" w:cs="Times New Roman"/>
          <w:szCs w:val="24"/>
        </w:rPr>
        <w:t xml:space="preserve"> и др.).</w:t>
      </w:r>
    </w:p>
    <w:p w:rsidR="00C21CF9" w:rsidRPr="00C21CF9" w:rsidRDefault="00C21CF9" w:rsidP="00C21CF9">
      <w:pPr>
        <w:pStyle w:val="2"/>
        <w:numPr>
          <w:ilvl w:val="1"/>
          <w:numId w:val="2"/>
        </w:numPr>
        <w:rPr>
          <w:rFonts w:asciiTheme="minorHAnsi" w:hAnsiTheme="minorHAnsi" w:cstheme="minorHAnsi"/>
          <w:color w:val="auto"/>
          <w:sz w:val="24"/>
          <w:szCs w:val="24"/>
        </w:rPr>
      </w:pPr>
      <w:bookmarkStart w:id="5" w:name="_Toc506455501"/>
      <w:r w:rsidRPr="00C21CF9">
        <w:rPr>
          <w:rFonts w:asciiTheme="minorHAnsi" w:hAnsiTheme="minorHAnsi" w:cstheme="minorHAnsi"/>
          <w:color w:val="auto"/>
          <w:sz w:val="24"/>
          <w:szCs w:val="24"/>
        </w:rPr>
        <w:t>Общие требования к рабочей среде</w:t>
      </w:r>
      <w:bookmarkEnd w:id="5"/>
    </w:p>
    <w:p w:rsidR="00C21CF9" w:rsidRPr="00C21CF9" w:rsidRDefault="00C21CF9" w:rsidP="00C21CF9">
      <w:pPr>
        <w:pStyle w:val="a4"/>
        <w:numPr>
          <w:ilvl w:val="2"/>
          <w:numId w:val="2"/>
        </w:numPr>
        <w:jc w:val="both"/>
        <w:rPr>
          <w:rFonts w:ascii="Times New Roman" w:hAnsi="Times New Roman" w:cs="Times New Roman"/>
          <w:szCs w:val="24"/>
        </w:rPr>
      </w:pPr>
      <w:r w:rsidRPr="00C21CF9">
        <w:rPr>
          <w:rFonts w:ascii="Times New Roman" w:hAnsi="Times New Roman" w:cs="Times New Roman"/>
          <w:szCs w:val="24"/>
        </w:rPr>
        <w:t>Весь поставляемый товар должен обеспечивать устойчивую работу в условиях колебаний напряжения переменного тока электрической сети в пределах 120-240 Вольт, при частоте 47-53 Гц. Система электропитания должна соответствовать европейскому стандарту подключения, обеспечивающему заземление.</w:t>
      </w:r>
    </w:p>
    <w:p w:rsidR="00C21CF9" w:rsidRPr="00C21CF9" w:rsidRDefault="00C21CF9" w:rsidP="00C21CF9">
      <w:pPr>
        <w:pStyle w:val="a4"/>
        <w:numPr>
          <w:ilvl w:val="2"/>
          <w:numId w:val="2"/>
        </w:numPr>
        <w:jc w:val="both"/>
        <w:rPr>
          <w:rFonts w:ascii="Times New Roman" w:hAnsi="Times New Roman" w:cs="Times New Roman"/>
          <w:szCs w:val="24"/>
        </w:rPr>
      </w:pPr>
      <w:r w:rsidRPr="00C21CF9">
        <w:rPr>
          <w:rFonts w:ascii="Times New Roman" w:hAnsi="Times New Roman" w:cs="Times New Roman"/>
          <w:szCs w:val="24"/>
        </w:rPr>
        <w:t>Все входные и выходные разъемы, а также уровни сигналов на входе и выходе оборудования, должны соответствовать стандартам Российской Федерации.</w:t>
      </w:r>
    </w:p>
    <w:p w:rsidR="00C21CF9" w:rsidRPr="00C21CF9" w:rsidRDefault="00C21CF9" w:rsidP="00C21CF9">
      <w:pPr>
        <w:pStyle w:val="a4"/>
        <w:numPr>
          <w:ilvl w:val="2"/>
          <w:numId w:val="2"/>
        </w:numPr>
        <w:jc w:val="both"/>
        <w:rPr>
          <w:rFonts w:ascii="Times New Roman" w:hAnsi="Times New Roman" w:cs="Times New Roman"/>
          <w:szCs w:val="24"/>
        </w:rPr>
      </w:pPr>
      <w:r w:rsidRPr="00C21CF9">
        <w:rPr>
          <w:rFonts w:ascii="Times New Roman" w:hAnsi="Times New Roman" w:cs="Times New Roman"/>
          <w:szCs w:val="24"/>
        </w:rPr>
        <w:t xml:space="preserve"> Все поставляемые Товары должны соответствовать классу </w:t>
      </w:r>
      <w:proofErr w:type="spellStart"/>
      <w:r w:rsidRPr="00C21CF9">
        <w:rPr>
          <w:rFonts w:ascii="Times New Roman" w:hAnsi="Times New Roman" w:cs="Times New Roman"/>
          <w:szCs w:val="24"/>
        </w:rPr>
        <w:t>энергоэффективности</w:t>
      </w:r>
      <w:proofErr w:type="spellEnd"/>
      <w:r w:rsidRPr="00C21CF9">
        <w:rPr>
          <w:rFonts w:ascii="Times New Roman" w:hAnsi="Times New Roman" w:cs="Times New Roman"/>
          <w:szCs w:val="24"/>
        </w:rPr>
        <w:t xml:space="preserve"> не ниже «А», если такой класс применим к данному оборудованию.</w:t>
      </w:r>
    </w:p>
    <w:p w:rsidR="00C21CF9" w:rsidRPr="00C21CF9" w:rsidRDefault="00C21CF9" w:rsidP="00C21CF9">
      <w:pPr>
        <w:pStyle w:val="a4"/>
        <w:numPr>
          <w:ilvl w:val="2"/>
          <w:numId w:val="2"/>
        </w:numPr>
        <w:jc w:val="both"/>
        <w:rPr>
          <w:rFonts w:ascii="Times New Roman" w:hAnsi="Times New Roman" w:cs="Times New Roman"/>
          <w:szCs w:val="24"/>
        </w:rPr>
      </w:pPr>
      <w:r w:rsidRPr="00C21CF9">
        <w:rPr>
          <w:rFonts w:ascii="Times New Roman" w:hAnsi="Times New Roman" w:cs="Times New Roman"/>
          <w:szCs w:val="24"/>
        </w:rPr>
        <w:t>Весь поставляемый товар должен исправно работать при температуре окружающего воздуха от +10оС до +35оС, относительной влажности воздуха от 20 % до 80 % (при температуре 23оС) и концентрации пыли в воздухе до 0,4 г/м3.</w:t>
      </w:r>
    </w:p>
    <w:p w:rsidR="00C21CF9" w:rsidRPr="003E7AB7" w:rsidRDefault="00C21CF9" w:rsidP="00AE71BF">
      <w:pPr>
        <w:pStyle w:val="a4"/>
        <w:ind w:left="1080"/>
        <w:jc w:val="both"/>
        <w:rPr>
          <w:rFonts w:ascii="Times New Roman" w:hAnsi="Times New Roman" w:cs="Times New Roman"/>
          <w:szCs w:val="24"/>
          <w:highlight w:val="yellow"/>
        </w:rPr>
      </w:pPr>
    </w:p>
    <w:p w:rsidR="008C56C7" w:rsidRPr="00472FBD" w:rsidRDefault="008C56C7" w:rsidP="00472FBD">
      <w:pPr>
        <w:pStyle w:val="2"/>
        <w:numPr>
          <w:ilvl w:val="1"/>
          <w:numId w:val="2"/>
        </w:numPr>
        <w:rPr>
          <w:rFonts w:asciiTheme="minorHAnsi" w:hAnsiTheme="minorHAnsi" w:cstheme="minorHAnsi"/>
          <w:color w:val="auto"/>
          <w:sz w:val="24"/>
          <w:szCs w:val="24"/>
        </w:rPr>
      </w:pPr>
      <w:bookmarkStart w:id="6" w:name="_Toc506455502"/>
      <w:r w:rsidRPr="00472FBD">
        <w:rPr>
          <w:rFonts w:asciiTheme="minorHAnsi" w:hAnsiTheme="minorHAnsi" w:cstheme="minorHAnsi"/>
          <w:color w:val="auto"/>
          <w:sz w:val="24"/>
          <w:szCs w:val="24"/>
        </w:rPr>
        <w:t xml:space="preserve">Требования к функционалу </w:t>
      </w:r>
      <w:r w:rsidR="00020137" w:rsidRPr="00472FBD">
        <w:rPr>
          <w:rFonts w:asciiTheme="minorHAnsi" w:hAnsiTheme="minorHAnsi" w:cstheme="minorHAnsi"/>
          <w:color w:val="auto"/>
          <w:sz w:val="24"/>
          <w:szCs w:val="24"/>
        </w:rPr>
        <w:t>программного обеспечения шасси и blade-серверов</w:t>
      </w:r>
      <w:bookmarkEnd w:id="6"/>
    </w:p>
    <w:p w:rsidR="009709AD" w:rsidRPr="009709AD" w:rsidRDefault="009709AD" w:rsidP="009709AD">
      <w:pPr>
        <w:pStyle w:val="a4"/>
        <w:numPr>
          <w:ilvl w:val="2"/>
          <w:numId w:val="2"/>
        </w:numPr>
        <w:jc w:val="both"/>
        <w:rPr>
          <w:rFonts w:ascii="Times New Roman" w:hAnsi="Times New Roman" w:cs="Times New Roman"/>
          <w:szCs w:val="24"/>
        </w:rPr>
      </w:pPr>
      <w:r w:rsidRPr="009709AD">
        <w:rPr>
          <w:rFonts w:ascii="Times New Roman" w:hAnsi="Times New Roman" w:cs="Times New Roman"/>
          <w:szCs w:val="24"/>
        </w:rPr>
        <w:t>При поставке оборудование должно быть обновлено до последней версии встроенного программного обеспечения («прошивки»).</w:t>
      </w:r>
    </w:p>
    <w:p w:rsidR="008C56C7" w:rsidRPr="00020137" w:rsidRDefault="00020137" w:rsidP="00AE71BF">
      <w:pPr>
        <w:pStyle w:val="a4"/>
        <w:numPr>
          <w:ilvl w:val="2"/>
          <w:numId w:val="2"/>
        </w:numPr>
        <w:jc w:val="both"/>
        <w:rPr>
          <w:rFonts w:ascii="Times New Roman" w:hAnsi="Times New Roman" w:cs="Times New Roman"/>
          <w:szCs w:val="24"/>
        </w:rPr>
      </w:pPr>
      <w:r>
        <w:rPr>
          <w:rFonts w:ascii="Times New Roman" w:hAnsi="Times New Roman" w:cs="Times New Roman"/>
          <w:szCs w:val="24"/>
        </w:rPr>
        <w:t>ПО</w:t>
      </w:r>
      <w:r w:rsidRPr="00020137">
        <w:rPr>
          <w:rFonts w:ascii="Times New Roman" w:hAnsi="Times New Roman" w:cs="Times New Roman"/>
          <w:szCs w:val="24"/>
        </w:rPr>
        <w:t xml:space="preserve"> должно иметь функционал по созданию профилей оборудования по </w:t>
      </w:r>
      <w:r w:rsidR="00AE31B7" w:rsidRPr="00020137">
        <w:rPr>
          <w:rFonts w:ascii="Times New Roman" w:hAnsi="Times New Roman" w:cs="Times New Roman"/>
          <w:szCs w:val="24"/>
        </w:rPr>
        <w:t>атрибутам</w:t>
      </w:r>
      <w:r w:rsidRPr="00020137">
        <w:rPr>
          <w:rFonts w:ascii="Times New Roman" w:hAnsi="Times New Roman" w:cs="Times New Roman"/>
          <w:szCs w:val="24"/>
        </w:rPr>
        <w:t xml:space="preserve"> </w:t>
      </w:r>
      <w:r w:rsidRPr="00020137">
        <w:rPr>
          <w:rFonts w:ascii="Times New Roman" w:hAnsi="Times New Roman" w:cs="Times New Roman"/>
          <w:szCs w:val="24"/>
          <w:lang w:val="en-US"/>
        </w:rPr>
        <w:t>MAC</w:t>
      </w:r>
      <w:r w:rsidRPr="00020137">
        <w:rPr>
          <w:rFonts w:ascii="Times New Roman" w:hAnsi="Times New Roman" w:cs="Times New Roman"/>
          <w:szCs w:val="24"/>
        </w:rPr>
        <w:t xml:space="preserve">, </w:t>
      </w:r>
      <w:r w:rsidRPr="00020137">
        <w:rPr>
          <w:rFonts w:ascii="Times New Roman" w:hAnsi="Times New Roman" w:cs="Times New Roman"/>
          <w:szCs w:val="24"/>
          <w:lang w:val="en-US"/>
        </w:rPr>
        <w:t>WWN</w:t>
      </w:r>
      <w:r w:rsidRPr="00020137">
        <w:rPr>
          <w:rFonts w:ascii="Times New Roman" w:hAnsi="Times New Roman" w:cs="Times New Roman"/>
          <w:szCs w:val="24"/>
        </w:rPr>
        <w:t xml:space="preserve">, </w:t>
      </w:r>
      <w:r w:rsidRPr="00020137">
        <w:rPr>
          <w:rFonts w:ascii="Times New Roman" w:hAnsi="Times New Roman" w:cs="Times New Roman"/>
          <w:szCs w:val="24"/>
          <w:lang w:val="en-US"/>
        </w:rPr>
        <w:t>S</w:t>
      </w:r>
      <w:r w:rsidR="00AE31B7">
        <w:rPr>
          <w:rFonts w:ascii="Times New Roman" w:hAnsi="Times New Roman" w:cs="Times New Roman"/>
          <w:szCs w:val="24"/>
          <w:lang w:val="en-US"/>
        </w:rPr>
        <w:t>erial</w:t>
      </w:r>
      <w:r w:rsidR="00AE31B7" w:rsidRPr="00AE31B7">
        <w:rPr>
          <w:rFonts w:ascii="Times New Roman" w:hAnsi="Times New Roman" w:cs="Times New Roman"/>
          <w:szCs w:val="24"/>
        </w:rPr>
        <w:t xml:space="preserve"> </w:t>
      </w:r>
      <w:r w:rsidRPr="00020137">
        <w:rPr>
          <w:rFonts w:ascii="Times New Roman" w:hAnsi="Times New Roman" w:cs="Times New Roman"/>
          <w:szCs w:val="24"/>
          <w:lang w:val="en-US"/>
        </w:rPr>
        <w:t>N</w:t>
      </w:r>
      <w:r w:rsidR="00AE31B7">
        <w:rPr>
          <w:rFonts w:ascii="Times New Roman" w:hAnsi="Times New Roman" w:cs="Times New Roman"/>
          <w:szCs w:val="24"/>
          <w:lang w:val="en-US"/>
        </w:rPr>
        <w:t>umber</w:t>
      </w:r>
      <w:r w:rsidR="008C56C7" w:rsidRPr="00020137">
        <w:rPr>
          <w:rFonts w:ascii="Times New Roman" w:hAnsi="Times New Roman" w:cs="Times New Roman"/>
          <w:szCs w:val="24"/>
        </w:rPr>
        <w:t>.</w:t>
      </w:r>
    </w:p>
    <w:p w:rsidR="008C56C7" w:rsidRPr="007145E2" w:rsidRDefault="00AE31B7" w:rsidP="00AE71BF">
      <w:pPr>
        <w:pStyle w:val="a4"/>
        <w:numPr>
          <w:ilvl w:val="2"/>
          <w:numId w:val="2"/>
        </w:numPr>
        <w:jc w:val="both"/>
        <w:rPr>
          <w:rFonts w:ascii="Times New Roman" w:hAnsi="Times New Roman" w:cs="Times New Roman"/>
          <w:szCs w:val="24"/>
        </w:rPr>
      </w:pPr>
      <w:r w:rsidRPr="007145E2">
        <w:rPr>
          <w:rFonts w:ascii="Times New Roman" w:hAnsi="Times New Roman" w:cs="Times New Roman"/>
          <w:szCs w:val="24"/>
        </w:rPr>
        <w:t>ПО должно иметь функционал по резервному копированию профилей оборудования.</w:t>
      </w:r>
    </w:p>
    <w:p w:rsidR="00EC75ED" w:rsidRPr="007145E2" w:rsidRDefault="00AE31B7" w:rsidP="00AE71BF">
      <w:pPr>
        <w:pStyle w:val="a4"/>
        <w:numPr>
          <w:ilvl w:val="2"/>
          <w:numId w:val="2"/>
        </w:numPr>
        <w:jc w:val="both"/>
        <w:rPr>
          <w:rFonts w:ascii="Times New Roman" w:hAnsi="Times New Roman" w:cs="Times New Roman"/>
          <w:szCs w:val="24"/>
        </w:rPr>
      </w:pPr>
      <w:r w:rsidRPr="007145E2">
        <w:rPr>
          <w:rFonts w:ascii="Times New Roman" w:hAnsi="Times New Roman" w:cs="Times New Roman"/>
          <w:szCs w:val="24"/>
        </w:rPr>
        <w:t xml:space="preserve">ПО должно иметь функционал по загрузке </w:t>
      </w:r>
      <w:r w:rsidRPr="007145E2">
        <w:rPr>
          <w:rFonts w:ascii="Times New Roman" w:hAnsi="Times New Roman" w:cs="Times New Roman"/>
          <w:szCs w:val="24"/>
          <w:lang w:val="en-US"/>
        </w:rPr>
        <w:t>blade</w:t>
      </w:r>
      <w:r w:rsidRPr="007145E2">
        <w:rPr>
          <w:rFonts w:ascii="Times New Roman" w:hAnsi="Times New Roman" w:cs="Times New Roman"/>
          <w:szCs w:val="24"/>
        </w:rPr>
        <w:t>-сервера</w:t>
      </w:r>
      <w:r w:rsidR="007145E2" w:rsidRPr="007145E2">
        <w:rPr>
          <w:rFonts w:ascii="Times New Roman" w:hAnsi="Times New Roman" w:cs="Times New Roman"/>
          <w:szCs w:val="24"/>
        </w:rPr>
        <w:t xml:space="preserve"> </w:t>
      </w:r>
      <w:r w:rsidR="007145E2" w:rsidRPr="007145E2">
        <w:rPr>
          <w:rFonts w:ascii="Times New Roman" w:hAnsi="Times New Roman" w:cs="Times New Roman"/>
          <w:szCs w:val="24"/>
          <w:lang w:val="en-US"/>
        </w:rPr>
        <w:t>c</w:t>
      </w:r>
      <w:r w:rsidR="007145E2" w:rsidRPr="007145E2">
        <w:rPr>
          <w:rFonts w:ascii="Times New Roman" w:hAnsi="Times New Roman" w:cs="Times New Roman"/>
          <w:szCs w:val="24"/>
        </w:rPr>
        <w:t xml:space="preserve"> </w:t>
      </w:r>
      <w:r w:rsidR="007145E2" w:rsidRPr="007145E2">
        <w:rPr>
          <w:rFonts w:ascii="Times New Roman" w:hAnsi="Times New Roman" w:cs="Times New Roman"/>
          <w:color w:val="231F20"/>
          <w:szCs w:val="24"/>
          <w:lang w:eastAsia="ru-RU"/>
        </w:rPr>
        <w:t>сохраненным профилем другого сервера</w:t>
      </w:r>
      <w:r w:rsidRPr="007145E2">
        <w:rPr>
          <w:rFonts w:ascii="Times New Roman" w:hAnsi="Times New Roman" w:cs="Times New Roman"/>
          <w:szCs w:val="24"/>
        </w:rPr>
        <w:t>.</w:t>
      </w:r>
    </w:p>
    <w:p w:rsidR="00BE3E2A" w:rsidRPr="00472FBD" w:rsidRDefault="00BE3E2A" w:rsidP="00472FBD">
      <w:pPr>
        <w:pStyle w:val="2"/>
        <w:numPr>
          <w:ilvl w:val="1"/>
          <w:numId w:val="2"/>
        </w:numPr>
        <w:rPr>
          <w:rFonts w:asciiTheme="minorHAnsi" w:hAnsiTheme="minorHAnsi" w:cstheme="minorHAnsi"/>
          <w:color w:val="auto"/>
          <w:sz w:val="24"/>
          <w:szCs w:val="24"/>
        </w:rPr>
      </w:pPr>
      <w:bookmarkStart w:id="7" w:name="_Toc506455503"/>
      <w:r w:rsidRPr="00472FBD">
        <w:rPr>
          <w:rFonts w:asciiTheme="minorHAnsi" w:hAnsiTheme="minorHAnsi" w:cstheme="minorHAnsi"/>
          <w:color w:val="auto"/>
          <w:sz w:val="24"/>
          <w:szCs w:val="24"/>
        </w:rPr>
        <w:lastRenderedPageBreak/>
        <w:t>Требования к совместимости</w:t>
      </w:r>
      <w:bookmarkEnd w:id="7"/>
    </w:p>
    <w:p w:rsidR="00BE3E2A" w:rsidRPr="00C46CC6" w:rsidRDefault="00C46CC6" w:rsidP="00BE3E2A">
      <w:pPr>
        <w:pStyle w:val="a4"/>
        <w:numPr>
          <w:ilvl w:val="2"/>
          <w:numId w:val="2"/>
        </w:numPr>
        <w:jc w:val="both"/>
        <w:rPr>
          <w:rFonts w:ascii="Times New Roman" w:hAnsi="Times New Roman" w:cs="Times New Roman"/>
          <w:szCs w:val="24"/>
        </w:rPr>
      </w:pPr>
      <w:r w:rsidRPr="00C46CC6">
        <w:rPr>
          <w:rFonts w:ascii="Times New Roman" w:hAnsi="Times New Roman" w:cs="Times New Roman"/>
          <w:szCs w:val="24"/>
        </w:rPr>
        <w:t>Серверное оборудование</w:t>
      </w:r>
      <w:r w:rsidR="00531F4B" w:rsidRPr="00C46CC6">
        <w:rPr>
          <w:rFonts w:ascii="Times New Roman" w:hAnsi="Times New Roman" w:cs="Times New Roman"/>
          <w:szCs w:val="24"/>
        </w:rPr>
        <w:t xml:space="preserve"> должн</w:t>
      </w:r>
      <w:r w:rsidRPr="00C46CC6">
        <w:rPr>
          <w:rFonts w:ascii="Times New Roman" w:hAnsi="Times New Roman" w:cs="Times New Roman"/>
          <w:szCs w:val="24"/>
        </w:rPr>
        <w:t>о</w:t>
      </w:r>
      <w:r w:rsidR="00531F4B" w:rsidRPr="00C46CC6">
        <w:rPr>
          <w:rFonts w:ascii="Times New Roman" w:hAnsi="Times New Roman" w:cs="Times New Roman"/>
          <w:szCs w:val="24"/>
        </w:rPr>
        <w:t xml:space="preserve"> быть совместим</w:t>
      </w:r>
      <w:r w:rsidR="007145E2">
        <w:rPr>
          <w:rFonts w:ascii="Times New Roman" w:hAnsi="Times New Roman" w:cs="Times New Roman"/>
          <w:szCs w:val="24"/>
        </w:rPr>
        <w:t>о</w:t>
      </w:r>
      <w:r w:rsidR="00531F4B" w:rsidRPr="00C46CC6">
        <w:rPr>
          <w:rFonts w:ascii="Times New Roman" w:hAnsi="Times New Roman" w:cs="Times New Roman"/>
          <w:szCs w:val="24"/>
        </w:rPr>
        <w:t xml:space="preserve"> и сертифицирован</w:t>
      </w:r>
      <w:r w:rsidR="007145E2">
        <w:rPr>
          <w:rFonts w:ascii="Times New Roman" w:hAnsi="Times New Roman" w:cs="Times New Roman"/>
          <w:szCs w:val="24"/>
        </w:rPr>
        <w:t>о</w:t>
      </w:r>
      <w:r w:rsidR="00531F4B" w:rsidRPr="00C46CC6">
        <w:rPr>
          <w:rFonts w:ascii="Times New Roman" w:hAnsi="Times New Roman" w:cs="Times New Roman"/>
          <w:szCs w:val="24"/>
        </w:rPr>
        <w:t xml:space="preserve"> на работу с основными операционными системами, используемыми</w:t>
      </w:r>
      <w:r w:rsidR="00674701" w:rsidRPr="00C46CC6">
        <w:rPr>
          <w:rFonts w:ascii="Times New Roman" w:hAnsi="Times New Roman" w:cs="Times New Roman"/>
          <w:szCs w:val="24"/>
        </w:rPr>
        <w:t xml:space="preserve"> в Банке: </w:t>
      </w:r>
      <w:r w:rsidR="00674701" w:rsidRPr="00C46CC6">
        <w:rPr>
          <w:rFonts w:ascii="Times New Roman" w:hAnsi="Times New Roman" w:cs="Times New Roman"/>
          <w:szCs w:val="24"/>
          <w:lang w:val="en-US"/>
        </w:rPr>
        <w:t>Microsoft</w:t>
      </w:r>
      <w:r w:rsidR="00674701" w:rsidRPr="00C46CC6">
        <w:rPr>
          <w:rFonts w:ascii="Times New Roman" w:hAnsi="Times New Roman" w:cs="Times New Roman"/>
          <w:szCs w:val="24"/>
        </w:rPr>
        <w:t xml:space="preserve"> </w:t>
      </w:r>
      <w:r w:rsidR="00674701" w:rsidRPr="00C46CC6">
        <w:rPr>
          <w:rFonts w:ascii="Times New Roman" w:hAnsi="Times New Roman" w:cs="Times New Roman"/>
          <w:szCs w:val="24"/>
          <w:lang w:val="en-US"/>
        </w:rPr>
        <w:t>Windows</w:t>
      </w:r>
      <w:r w:rsidR="003E3E83" w:rsidRPr="00C46CC6">
        <w:rPr>
          <w:rFonts w:ascii="Times New Roman" w:hAnsi="Times New Roman" w:cs="Times New Roman"/>
          <w:szCs w:val="24"/>
        </w:rPr>
        <w:t xml:space="preserve"> </w:t>
      </w:r>
      <w:r w:rsidR="003E3E83" w:rsidRPr="00C46CC6">
        <w:rPr>
          <w:rFonts w:ascii="Times New Roman" w:hAnsi="Times New Roman" w:cs="Times New Roman"/>
          <w:szCs w:val="24"/>
          <w:lang w:val="en-US"/>
        </w:rPr>
        <w:t>Server</w:t>
      </w:r>
      <w:r w:rsidR="00674701" w:rsidRPr="00C46CC6">
        <w:rPr>
          <w:rFonts w:ascii="Times New Roman" w:hAnsi="Times New Roman" w:cs="Times New Roman"/>
          <w:szCs w:val="24"/>
        </w:rPr>
        <w:t xml:space="preserve">, </w:t>
      </w:r>
      <w:r w:rsidR="00674701" w:rsidRPr="00C46CC6">
        <w:rPr>
          <w:rFonts w:ascii="Times New Roman" w:hAnsi="Times New Roman" w:cs="Times New Roman"/>
          <w:szCs w:val="24"/>
          <w:lang w:val="en-US"/>
        </w:rPr>
        <w:t>Red</w:t>
      </w:r>
      <w:r w:rsidR="00674701" w:rsidRPr="00C46CC6">
        <w:rPr>
          <w:rFonts w:ascii="Times New Roman" w:hAnsi="Times New Roman" w:cs="Times New Roman"/>
          <w:szCs w:val="24"/>
        </w:rPr>
        <w:t xml:space="preserve"> </w:t>
      </w:r>
      <w:r w:rsidR="00674701" w:rsidRPr="00C46CC6">
        <w:rPr>
          <w:rFonts w:ascii="Times New Roman" w:hAnsi="Times New Roman" w:cs="Times New Roman"/>
          <w:szCs w:val="24"/>
          <w:lang w:val="en-US"/>
        </w:rPr>
        <w:t>Hat</w:t>
      </w:r>
      <w:r w:rsidR="00674701" w:rsidRPr="00C46CC6">
        <w:rPr>
          <w:rFonts w:ascii="Times New Roman" w:hAnsi="Times New Roman" w:cs="Times New Roman"/>
          <w:szCs w:val="24"/>
        </w:rPr>
        <w:t xml:space="preserve"> </w:t>
      </w:r>
      <w:r w:rsidR="000779B5" w:rsidRPr="00C46CC6">
        <w:rPr>
          <w:rFonts w:ascii="Times New Roman" w:hAnsi="Times New Roman" w:cs="Times New Roman"/>
          <w:szCs w:val="24"/>
          <w:lang w:val="en-US"/>
        </w:rPr>
        <w:t>Enterprise</w:t>
      </w:r>
      <w:r w:rsidR="000779B5" w:rsidRPr="00C46CC6">
        <w:rPr>
          <w:rFonts w:ascii="Times New Roman" w:hAnsi="Times New Roman" w:cs="Times New Roman"/>
          <w:szCs w:val="24"/>
        </w:rPr>
        <w:t xml:space="preserve"> </w:t>
      </w:r>
      <w:r w:rsidR="00674701" w:rsidRPr="00C46CC6">
        <w:rPr>
          <w:rFonts w:ascii="Times New Roman" w:hAnsi="Times New Roman" w:cs="Times New Roman"/>
          <w:szCs w:val="24"/>
          <w:lang w:val="en-US"/>
        </w:rPr>
        <w:t>Linux</w:t>
      </w:r>
      <w:r w:rsidR="00674701" w:rsidRPr="00C46CC6">
        <w:rPr>
          <w:rFonts w:ascii="Times New Roman" w:hAnsi="Times New Roman" w:cs="Times New Roman"/>
          <w:szCs w:val="24"/>
        </w:rPr>
        <w:t xml:space="preserve">, </w:t>
      </w:r>
      <w:r w:rsidR="003E3E83" w:rsidRPr="00C46CC6">
        <w:rPr>
          <w:rFonts w:ascii="Times New Roman" w:hAnsi="Times New Roman" w:cs="Times New Roman"/>
          <w:szCs w:val="24"/>
          <w:lang w:val="en-US"/>
        </w:rPr>
        <w:t>Oracle</w:t>
      </w:r>
      <w:r w:rsidR="003E3E83" w:rsidRPr="00C46CC6">
        <w:rPr>
          <w:rFonts w:ascii="Times New Roman" w:hAnsi="Times New Roman" w:cs="Times New Roman"/>
          <w:szCs w:val="24"/>
        </w:rPr>
        <w:t xml:space="preserve"> </w:t>
      </w:r>
      <w:r w:rsidR="007145E2" w:rsidRPr="00C46CC6">
        <w:rPr>
          <w:rFonts w:ascii="Times New Roman" w:hAnsi="Times New Roman" w:cs="Times New Roman"/>
          <w:szCs w:val="24"/>
          <w:lang w:val="en-US"/>
        </w:rPr>
        <w:t>Enterprise</w:t>
      </w:r>
      <w:r w:rsidR="003E3E83" w:rsidRPr="00C46CC6">
        <w:rPr>
          <w:rFonts w:ascii="Times New Roman" w:hAnsi="Times New Roman" w:cs="Times New Roman"/>
          <w:szCs w:val="24"/>
        </w:rPr>
        <w:t xml:space="preserve"> </w:t>
      </w:r>
      <w:r w:rsidR="003E3E83" w:rsidRPr="00C46CC6">
        <w:rPr>
          <w:rFonts w:ascii="Times New Roman" w:hAnsi="Times New Roman" w:cs="Times New Roman"/>
          <w:szCs w:val="24"/>
          <w:lang w:val="en-US"/>
        </w:rPr>
        <w:t>Linux</w:t>
      </w:r>
      <w:r w:rsidR="003E3E83" w:rsidRPr="00C46CC6">
        <w:rPr>
          <w:rFonts w:ascii="Times New Roman" w:hAnsi="Times New Roman" w:cs="Times New Roman"/>
          <w:szCs w:val="24"/>
        </w:rPr>
        <w:t xml:space="preserve">, </w:t>
      </w:r>
      <w:r w:rsidR="003E3E83" w:rsidRPr="00C46CC6">
        <w:rPr>
          <w:rFonts w:ascii="Times New Roman" w:hAnsi="Times New Roman" w:cs="Times New Roman"/>
          <w:szCs w:val="24"/>
          <w:lang w:val="en-US"/>
        </w:rPr>
        <w:t>VMware</w:t>
      </w:r>
      <w:r w:rsidR="003E3E83" w:rsidRPr="00C46CC6">
        <w:rPr>
          <w:rFonts w:ascii="Times New Roman" w:hAnsi="Times New Roman" w:cs="Times New Roman"/>
          <w:szCs w:val="24"/>
        </w:rPr>
        <w:t xml:space="preserve"> </w:t>
      </w:r>
      <w:proofErr w:type="spellStart"/>
      <w:r w:rsidR="00674701" w:rsidRPr="00C46CC6">
        <w:rPr>
          <w:rFonts w:ascii="Times New Roman" w:hAnsi="Times New Roman" w:cs="Times New Roman"/>
          <w:szCs w:val="24"/>
          <w:lang w:val="en-US"/>
        </w:rPr>
        <w:t>ESXi</w:t>
      </w:r>
      <w:proofErr w:type="spellEnd"/>
      <w:r w:rsidR="00674701" w:rsidRPr="00C46CC6">
        <w:rPr>
          <w:rFonts w:ascii="Times New Roman" w:hAnsi="Times New Roman" w:cs="Times New Roman"/>
          <w:szCs w:val="24"/>
        </w:rPr>
        <w:t>.</w:t>
      </w:r>
    </w:p>
    <w:p w:rsidR="00BE3E2A" w:rsidRPr="00C46CC6" w:rsidRDefault="00C46CC6" w:rsidP="00BE3E2A">
      <w:pPr>
        <w:pStyle w:val="a4"/>
        <w:numPr>
          <w:ilvl w:val="2"/>
          <w:numId w:val="2"/>
        </w:numPr>
        <w:jc w:val="both"/>
        <w:rPr>
          <w:rFonts w:ascii="Times New Roman" w:hAnsi="Times New Roman" w:cs="Times New Roman"/>
          <w:szCs w:val="24"/>
        </w:rPr>
      </w:pPr>
      <w:r w:rsidRPr="00C46CC6">
        <w:rPr>
          <w:rFonts w:ascii="Times New Roman" w:hAnsi="Times New Roman" w:cs="Times New Roman"/>
          <w:szCs w:val="24"/>
        </w:rPr>
        <w:t xml:space="preserve">Серверное </w:t>
      </w:r>
      <w:r w:rsidR="007145E2" w:rsidRPr="00C46CC6">
        <w:rPr>
          <w:rFonts w:ascii="Times New Roman" w:hAnsi="Times New Roman" w:cs="Times New Roman"/>
          <w:szCs w:val="24"/>
        </w:rPr>
        <w:t>оборудование</w:t>
      </w:r>
      <w:r w:rsidR="00674701" w:rsidRPr="00C46CC6">
        <w:rPr>
          <w:rFonts w:ascii="Times New Roman" w:hAnsi="Times New Roman" w:cs="Times New Roman"/>
          <w:szCs w:val="24"/>
        </w:rPr>
        <w:t xml:space="preserve"> должн</w:t>
      </w:r>
      <w:r w:rsidR="007145E2">
        <w:rPr>
          <w:rFonts w:ascii="Times New Roman" w:hAnsi="Times New Roman" w:cs="Times New Roman"/>
          <w:szCs w:val="24"/>
        </w:rPr>
        <w:t>о</w:t>
      </w:r>
      <w:r w:rsidR="00674701" w:rsidRPr="00C46CC6">
        <w:rPr>
          <w:rFonts w:ascii="Times New Roman" w:hAnsi="Times New Roman" w:cs="Times New Roman"/>
          <w:szCs w:val="24"/>
        </w:rPr>
        <w:t xml:space="preserve"> поддерживать работу с ПО </w:t>
      </w:r>
      <w:proofErr w:type="spellStart"/>
      <w:r w:rsidR="00674701" w:rsidRPr="00C46CC6">
        <w:rPr>
          <w:rFonts w:ascii="Times New Roman" w:hAnsi="Times New Roman" w:cs="Times New Roman"/>
          <w:szCs w:val="24"/>
          <w:lang w:val="en-US"/>
        </w:rPr>
        <w:t>Multipathing</w:t>
      </w:r>
      <w:proofErr w:type="spellEnd"/>
      <w:r w:rsidR="00674701" w:rsidRPr="00C46CC6">
        <w:rPr>
          <w:rFonts w:ascii="Times New Roman" w:hAnsi="Times New Roman" w:cs="Times New Roman"/>
          <w:szCs w:val="24"/>
        </w:rPr>
        <w:t xml:space="preserve">, которое является штатным для указанных операционных систем в режиме работы </w:t>
      </w:r>
      <w:r w:rsidR="00674701" w:rsidRPr="00C46CC6">
        <w:rPr>
          <w:rFonts w:ascii="Times New Roman" w:hAnsi="Times New Roman" w:cs="Times New Roman"/>
          <w:szCs w:val="24"/>
          <w:lang w:val="en-US"/>
        </w:rPr>
        <w:t>Active</w:t>
      </w:r>
      <w:r w:rsidR="00674701" w:rsidRPr="00C46CC6">
        <w:rPr>
          <w:rFonts w:ascii="Times New Roman" w:hAnsi="Times New Roman" w:cs="Times New Roman"/>
          <w:szCs w:val="24"/>
        </w:rPr>
        <w:t>/</w:t>
      </w:r>
      <w:r w:rsidR="00674701" w:rsidRPr="00C46CC6">
        <w:rPr>
          <w:rFonts w:ascii="Times New Roman" w:hAnsi="Times New Roman" w:cs="Times New Roman"/>
          <w:szCs w:val="24"/>
          <w:lang w:val="en-US"/>
        </w:rPr>
        <w:t>Active</w:t>
      </w:r>
      <w:r w:rsidR="00674701" w:rsidRPr="00C46CC6">
        <w:rPr>
          <w:rFonts w:ascii="Times New Roman" w:hAnsi="Times New Roman" w:cs="Times New Roman"/>
          <w:szCs w:val="24"/>
        </w:rPr>
        <w:t xml:space="preserve"> в конфигурации </w:t>
      </w:r>
      <w:r w:rsidR="00674701" w:rsidRPr="00C46CC6">
        <w:rPr>
          <w:rFonts w:ascii="Times New Roman" w:hAnsi="Times New Roman" w:cs="Times New Roman"/>
          <w:szCs w:val="24"/>
          <w:lang w:val="en-US"/>
        </w:rPr>
        <w:t>SAN</w:t>
      </w:r>
      <w:r w:rsidR="00674701" w:rsidRPr="00C46CC6">
        <w:rPr>
          <w:rFonts w:ascii="Times New Roman" w:hAnsi="Times New Roman" w:cs="Times New Roman"/>
          <w:szCs w:val="24"/>
        </w:rPr>
        <w:t xml:space="preserve"> </w:t>
      </w:r>
      <w:r w:rsidR="00674701" w:rsidRPr="00C46CC6">
        <w:rPr>
          <w:rFonts w:ascii="Times New Roman" w:hAnsi="Times New Roman" w:cs="Times New Roman"/>
          <w:szCs w:val="24"/>
          <w:lang w:val="en-US"/>
        </w:rPr>
        <w:t>Dual</w:t>
      </w:r>
      <w:r w:rsidR="00674701" w:rsidRPr="00C46CC6">
        <w:rPr>
          <w:rFonts w:ascii="Times New Roman" w:hAnsi="Times New Roman" w:cs="Times New Roman"/>
          <w:szCs w:val="24"/>
        </w:rPr>
        <w:t xml:space="preserve"> </w:t>
      </w:r>
      <w:r w:rsidR="00674701" w:rsidRPr="00C46CC6">
        <w:rPr>
          <w:rFonts w:ascii="Times New Roman" w:hAnsi="Times New Roman" w:cs="Times New Roman"/>
          <w:szCs w:val="24"/>
          <w:lang w:val="en-US"/>
        </w:rPr>
        <w:t>Fabric</w:t>
      </w:r>
      <w:r w:rsidR="00674701" w:rsidRPr="00C46CC6">
        <w:rPr>
          <w:rFonts w:ascii="Times New Roman" w:hAnsi="Times New Roman" w:cs="Times New Roman"/>
          <w:szCs w:val="24"/>
        </w:rPr>
        <w:t xml:space="preserve">. Если штатное ПО </w:t>
      </w:r>
      <w:proofErr w:type="spellStart"/>
      <w:r w:rsidR="00674701" w:rsidRPr="00C46CC6">
        <w:rPr>
          <w:rFonts w:ascii="Times New Roman" w:hAnsi="Times New Roman" w:cs="Times New Roman"/>
          <w:szCs w:val="24"/>
          <w:lang w:val="en-US"/>
        </w:rPr>
        <w:t>Multipathing</w:t>
      </w:r>
      <w:proofErr w:type="spellEnd"/>
      <w:r w:rsidR="00674701" w:rsidRPr="00C46CC6">
        <w:rPr>
          <w:rFonts w:ascii="Times New Roman" w:hAnsi="Times New Roman" w:cs="Times New Roman"/>
          <w:szCs w:val="24"/>
        </w:rPr>
        <w:t xml:space="preserve"> указанных операционных систем не позволяет настроить работу с СХД в режиме </w:t>
      </w:r>
      <w:r w:rsidR="00674701" w:rsidRPr="00C46CC6">
        <w:rPr>
          <w:rFonts w:ascii="Times New Roman" w:hAnsi="Times New Roman" w:cs="Times New Roman"/>
          <w:szCs w:val="24"/>
          <w:lang w:val="en-US"/>
        </w:rPr>
        <w:t>Active</w:t>
      </w:r>
      <w:r w:rsidR="00674701" w:rsidRPr="00C46CC6">
        <w:rPr>
          <w:rFonts w:ascii="Times New Roman" w:hAnsi="Times New Roman" w:cs="Times New Roman"/>
          <w:szCs w:val="24"/>
        </w:rPr>
        <w:t>/</w:t>
      </w:r>
      <w:r w:rsidR="00674701" w:rsidRPr="00C46CC6">
        <w:rPr>
          <w:rFonts w:ascii="Times New Roman" w:hAnsi="Times New Roman" w:cs="Times New Roman"/>
          <w:szCs w:val="24"/>
          <w:lang w:val="en-US"/>
        </w:rPr>
        <w:t>Active</w:t>
      </w:r>
      <w:r w:rsidR="00674701" w:rsidRPr="00C46CC6">
        <w:rPr>
          <w:rFonts w:ascii="Times New Roman" w:hAnsi="Times New Roman" w:cs="Times New Roman"/>
          <w:szCs w:val="24"/>
        </w:rPr>
        <w:t xml:space="preserve"> в конфигурации </w:t>
      </w:r>
      <w:r w:rsidR="00674701" w:rsidRPr="00C46CC6">
        <w:rPr>
          <w:rFonts w:ascii="Times New Roman" w:hAnsi="Times New Roman" w:cs="Times New Roman"/>
          <w:szCs w:val="24"/>
          <w:lang w:val="en-US"/>
        </w:rPr>
        <w:t>SAN</w:t>
      </w:r>
      <w:r w:rsidR="00674701" w:rsidRPr="00C46CC6">
        <w:rPr>
          <w:rFonts w:ascii="Times New Roman" w:hAnsi="Times New Roman" w:cs="Times New Roman"/>
          <w:szCs w:val="24"/>
        </w:rPr>
        <w:t xml:space="preserve"> </w:t>
      </w:r>
      <w:r w:rsidR="00674701" w:rsidRPr="00C46CC6">
        <w:rPr>
          <w:rFonts w:ascii="Times New Roman" w:hAnsi="Times New Roman" w:cs="Times New Roman"/>
          <w:szCs w:val="24"/>
          <w:lang w:val="en-US"/>
        </w:rPr>
        <w:t>Dual</w:t>
      </w:r>
      <w:r w:rsidR="00674701" w:rsidRPr="00C46CC6">
        <w:rPr>
          <w:rFonts w:ascii="Times New Roman" w:hAnsi="Times New Roman" w:cs="Times New Roman"/>
          <w:szCs w:val="24"/>
        </w:rPr>
        <w:t xml:space="preserve"> </w:t>
      </w:r>
      <w:r w:rsidR="00674701" w:rsidRPr="00C46CC6">
        <w:rPr>
          <w:rFonts w:ascii="Times New Roman" w:hAnsi="Times New Roman" w:cs="Times New Roman"/>
          <w:szCs w:val="24"/>
          <w:lang w:val="en-US"/>
        </w:rPr>
        <w:t>Fabric</w:t>
      </w:r>
      <w:r w:rsidR="00674701" w:rsidRPr="00C46CC6">
        <w:rPr>
          <w:rFonts w:ascii="Times New Roman" w:hAnsi="Times New Roman" w:cs="Times New Roman"/>
          <w:szCs w:val="24"/>
        </w:rPr>
        <w:t xml:space="preserve">, то производитель должен предоставить собственное дополнительное ПО </w:t>
      </w:r>
      <w:proofErr w:type="spellStart"/>
      <w:r w:rsidR="00674701" w:rsidRPr="00C46CC6">
        <w:rPr>
          <w:rFonts w:ascii="Times New Roman" w:hAnsi="Times New Roman" w:cs="Times New Roman"/>
          <w:szCs w:val="24"/>
          <w:lang w:val="en-US"/>
        </w:rPr>
        <w:t>Multipathing</w:t>
      </w:r>
      <w:proofErr w:type="spellEnd"/>
      <w:r w:rsidR="00674701" w:rsidRPr="00C46CC6">
        <w:rPr>
          <w:rFonts w:ascii="Times New Roman" w:hAnsi="Times New Roman" w:cs="Times New Roman"/>
          <w:szCs w:val="24"/>
        </w:rPr>
        <w:t>, удовлетворяющее указанному требованию.</w:t>
      </w:r>
    </w:p>
    <w:p w:rsidR="00383534" w:rsidRPr="00472FBD" w:rsidRDefault="00383534" w:rsidP="00472FBD">
      <w:pPr>
        <w:pStyle w:val="2"/>
        <w:numPr>
          <w:ilvl w:val="1"/>
          <w:numId w:val="2"/>
        </w:numPr>
        <w:rPr>
          <w:rFonts w:asciiTheme="minorHAnsi" w:hAnsiTheme="minorHAnsi" w:cstheme="minorHAnsi"/>
          <w:color w:val="auto"/>
          <w:sz w:val="24"/>
          <w:szCs w:val="24"/>
        </w:rPr>
      </w:pPr>
      <w:bookmarkStart w:id="8" w:name="_Toc506455504"/>
      <w:r w:rsidRPr="00472FBD">
        <w:rPr>
          <w:rFonts w:asciiTheme="minorHAnsi" w:hAnsiTheme="minorHAnsi" w:cstheme="minorHAnsi"/>
          <w:color w:val="auto"/>
          <w:sz w:val="24"/>
          <w:szCs w:val="24"/>
        </w:rPr>
        <w:t>Требования к технической поддержке</w:t>
      </w:r>
      <w:bookmarkEnd w:id="8"/>
    </w:p>
    <w:p w:rsidR="0030636E" w:rsidRDefault="0030636E" w:rsidP="0030636E">
      <w:pPr>
        <w:pStyle w:val="a4"/>
        <w:numPr>
          <w:ilvl w:val="2"/>
          <w:numId w:val="2"/>
        </w:numPr>
        <w:jc w:val="both"/>
        <w:rPr>
          <w:rFonts w:ascii="Times New Roman" w:hAnsi="Times New Roman" w:cs="Times New Roman"/>
          <w:szCs w:val="24"/>
        </w:rPr>
      </w:pPr>
      <w:r w:rsidRPr="007512DC">
        <w:rPr>
          <w:rFonts w:ascii="Times New Roman" w:hAnsi="Times New Roman" w:cs="Times New Roman"/>
          <w:szCs w:val="24"/>
        </w:rPr>
        <w:t xml:space="preserve">Срок технической поддержки на </w:t>
      </w:r>
      <w:r w:rsidR="004A432A" w:rsidRPr="007512DC">
        <w:rPr>
          <w:rFonts w:ascii="Times New Roman" w:hAnsi="Times New Roman" w:cs="Times New Roman"/>
          <w:szCs w:val="24"/>
        </w:rPr>
        <w:t xml:space="preserve">новое </w:t>
      </w:r>
      <w:r w:rsidRPr="007512DC">
        <w:rPr>
          <w:rFonts w:ascii="Times New Roman" w:hAnsi="Times New Roman" w:cs="Times New Roman"/>
          <w:szCs w:val="24"/>
        </w:rPr>
        <w:t xml:space="preserve">оборудование должен составлять не менее </w:t>
      </w:r>
      <w:r w:rsidR="007512DC" w:rsidRPr="007512DC">
        <w:rPr>
          <w:rFonts w:ascii="Times New Roman" w:hAnsi="Times New Roman" w:cs="Times New Roman"/>
          <w:szCs w:val="24"/>
        </w:rPr>
        <w:t>3</w:t>
      </w:r>
      <w:r w:rsidRPr="007512DC">
        <w:rPr>
          <w:rFonts w:ascii="Times New Roman" w:hAnsi="Times New Roman" w:cs="Times New Roman"/>
          <w:szCs w:val="24"/>
        </w:rPr>
        <w:t xml:space="preserve"> лет.</w:t>
      </w:r>
    </w:p>
    <w:p w:rsidR="00595E8E" w:rsidRDefault="00595E8E" w:rsidP="00595E8E">
      <w:pPr>
        <w:pStyle w:val="a4"/>
        <w:numPr>
          <w:ilvl w:val="2"/>
          <w:numId w:val="2"/>
        </w:numPr>
        <w:jc w:val="both"/>
        <w:rPr>
          <w:rFonts w:ascii="Times New Roman" w:hAnsi="Times New Roman" w:cs="Times New Roman"/>
          <w:szCs w:val="24"/>
        </w:rPr>
      </w:pPr>
      <w:r>
        <w:rPr>
          <w:rFonts w:ascii="Times New Roman" w:hAnsi="Times New Roman" w:cs="Times New Roman"/>
          <w:szCs w:val="24"/>
        </w:rPr>
        <w:t xml:space="preserve">Срок технической поддержки </w:t>
      </w:r>
      <w:r w:rsidR="00471A19">
        <w:rPr>
          <w:rFonts w:ascii="Times New Roman" w:hAnsi="Times New Roman" w:cs="Times New Roman"/>
          <w:szCs w:val="24"/>
        </w:rPr>
        <w:t xml:space="preserve">на используемое оборудование должен </w:t>
      </w:r>
      <w:r w:rsidRPr="007512DC">
        <w:rPr>
          <w:rFonts w:ascii="Times New Roman" w:hAnsi="Times New Roman" w:cs="Times New Roman"/>
          <w:szCs w:val="24"/>
        </w:rPr>
        <w:t>составлять не менее 3 лет.</w:t>
      </w:r>
    </w:p>
    <w:p w:rsidR="0030636E" w:rsidRPr="007512DC" w:rsidRDefault="0030636E" w:rsidP="0030636E">
      <w:pPr>
        <w:pStyle w:val="a4"/>
        <w:numPr>
          <w:ilvl w:val="2"/>
          <w:numId w:val="2"/>
        </w:numPr>
        <w:jc w:val="both"/>
        <w:rPr>
          <w:rFonts w:ascii="Times New Roman" w:hAnsi="Times New Roman" w:cs="Times New Roman"/>
          <w:szCs w:val="24"/>
        </w:rPr>
      </w:pPr>
      <w:r w:rsidRPr="007512DC">
        <w:rPr>
          <w:rFonts w:ascii="Times New Roman" w:hAnsi="Times New Roman" w:cs="Times New Roman"/>
          <w:szCs w:val="24"/>
        </w:rPr>
        <w:t>Действие техническо</w:t>
      </w:r>
      <w:r w:rsidR="001A574A" w:rsidRPr="007512DC">
        <w:rPr>
          <w:rFonts w:ascii="Times New Roman" w:hAnsi="Times New Roman" w:cs="Times New Roman"/>
          <w:szCs w:val="24"/>
        </w:rPr>
        <w:t>й</w:t>
      </w:r>
      <w:r w:rsidRPr="007512DC">
        <w:rPr>
          <w:rFonts w:ascii="Times New Roman" w:hAnsi="Times New Roman" w:cs="Times New Roman"/>
          <w:szCs w:val="24"/>
        </w:rPr>
        <w:t xml:space="preserve"> поддержки должно распространят</w:t>
      </w:r>
      <w:r w:rsidR="007512DC" w:rsidRPr="007512DC">
        <w:rPr>
          <w:rFonts w:ascii="Times New Roman" w:hAnsi="Times New Roman" w:cs="Times New Roman"/>
          <w:szCs w:val="24"/>
        </w:rPr>
        <w:t>ь</w:t>
      </w:r>
      <w:r w:rsidRPr="007512DC">
        <w:rPr>
          <w:rFonts w:ascii="Times New Roman" w:hAnsi="Times New Roman" w:cs="Times New Roman"/>
          <w:szCs w:val="24"/>
        </w:rPr>
        <w:t>ся на оборудование и сопутствующее системное программное обеспечение.</w:t>
      </w:r>
    </w:p>
    <w:p w:rsidR="0030636E" w:rsidRPr="007512DC" w:rsidRDefault="0030636E" w:rsidP="0030636E">
      <w:pPr>
        <w:pStyle w:val="a4"/>
        <w:numPr>
          <w:ilvl w:val="2"/>
          <w:numId w:val="2"/>
        </w:numPr>
        <w:jc w:val="both"/>
        <w:rPr>
          <w:rFonts w:ascii="Times New Roman" w:hAnsi="Times New Roman" w:cs="Times New Roman"/>
          <w:szCs w:val="24"/>
        </w:rPr>
      </w:pPr>
      <w:r w:rsidRPr="007512DC">
        <w:rPr>
          <w:rFonts w:ascii="Times New Roman" w:hAnsi="Times New Roman" w:cs="Times New Roman"/>
          <w:szCs w:val="24"/>
        </w:rPr>
        <w:t xml:space="preserve">В рамках технической поддержки банк должен получать обновления, исправления и новые версии </w:t>
      </w:r>
      <w:proofErr w:type="gramStart"/>
      <w:r w:rsidRPr="007512DC">
        <w:rPr>
          <w:rFonts w:ascii="Times New Roman" w:hAnsi="Times New Roman" w:cs="Times New Roman"/>
          <w:szCs w:val="24"/>
        </w:rPr>
        <w:t>ПО</w:t>
      </w:r>
      <w:proofErr w:type="gramEnd"/>
      <w:r w:rsidRPr="007512DC">
        <w:rPr>
          <w:rFonts w:ascii="Times New Roman" w:hAnsi="Times New Roman" w:cs="Times New Roman"/>
          <w:szCs w:val="24"/>
        </w:rPr>
        <w:t xml:space="preserve"> и микропрограмм аппаратных компонентов.</w:t>
      </w:r>
    </w:p>
    <w:p w:rsidR="001A574A" w:rsidRPr="007512DC" w:rsidRDefault="001A574A" w:rsidP="0030636E">
      <w:pPr>
        <w:pStyle w:val="a4"/>
        <w:numPr>
          <w:ilvl w:val="2"/>
          <w:numId w:val="2"/>
        </w:numPr>
        <w:jc w:val="both"/>
        <w:rPr>
          <w:rFonts w:ascii="Times New Roman" w:hAnsi="Times New Roman" w:cs="Times New Roman"/>
          <w:szCs w:val="24"/>
        </w:rPr>
      </w:pPr>
      <w:r w:rsidRPr="007512DC">
        <w:rPr>
          <w:rFonts w:ascii="Times New Roman" w:hAnsi="Times New Roman" w:cs="Times New Roman"/>
          <w:szCs w:val="24"/>
        </w:rPr>
        <w:t>В рамках технической поддержки должна осуществляться бесплатная замена компонентов</w:t>
      </w:r>
      <w:r w:rsidR="007512DC" w:rsidRPr="007512DC">
        <w:rPr>
          <w:rFonts w:ascii="Times New Roman" w:hAnsi="Times New Roman" w:cs="Times New Roman"/>
          <w:szCs w:val="24"/>
        </w:rPr>
        <w:t xml:space="preserve"> оборудования,</w:t>
      </w:r>
      <w:r w:rsidRPr="007512DC">
        <w:rPr>
          <w:rFonts w:ascii="Times New Roman" w:hAnsi="Times New Roman" w:cs="Times New Roman"/>
          <w:szCs w:val="24"/>
        </w:rPr>
        <w:t xml:space="preserve"> вышедших из строя или признанных проблемными на основании информации полученной от системы диагностики.</w:t>
      </w:r>
    </w:p>
    <w:p w:rsidR="0030636E" w:rsidRPr="007512DC" w:rsidRDefault="0030636E" w:rsidP="0030636E">
      <w:pPr>
        <w:pStyle w:val="a4"/>
        <w:numPr>
          <w:ilvl w:val="2"/>
          <w:numId w:val="2"/>
        </w:numPr>
        <w:jc w:val="both"/>
        <w:rPr>
          <w:rFonts w:ascii="Times New Roman" w:hAnsi="Times New Roman" w:cs="Times New Roman"/>
          <w:szCs w:val="24"/>
        </w:rPr>
      </w:pPr>
      <w:r w:rsidRPr="007512DC">
        <w:rPr>
          <w:rFonts w:ascii="Times New Roman" w:hAnsi="Times New Roman" w:cs="Times New Roman"/>
          <w:szCs w:val="24"/>
        </w:rPr>
        <w:t>Консультационная техническая поддержка должна осуществляться круглосуточно, включая официальные выходные и праздничные дни.</w:t>
      </w:r>
    </w:p>
    <w:p w:rsidR="001A574A" w:rsidRPr="007512DC" w:rsidRDefault="001A574A" w:rsidP="0030636E">
      <w:pPr>
        <w:pStyle w:val="a4"/>
        <w:numPr>
          <w:ilvl w:val="2"/>
          <w:numId w:val="2"/>
        </w:numPr>
        <w:jc w:val="both"/>
        <w:rPr>
          <w:rFonts w:ascii="Times New Roman" w:hAnsi="Times New Roman" w:cs="Times New Roman"/>
          <w:szCs w:val="24"/>
        </w:rPr>
      </w:pPr>
      <w:r w:rsidRPr="007512DC">
        <w:rPr>
          <w:rFonts w:ascii="Times New Roman" w:hAnsi="Times New Roman" w:cs="Times New Roman"/>
          <w:szCs w:val="24"/>
        </w:rPr>
        <w:t>Доставка запчастей должна осуществляться в течение календарного рабочего дня, следующего за днем регистрации заявки (</w:t>
      </w:r>
      <w:r w:rsidRPr="007512DC">
        <w:rPr>
          <w:rFonts w:ascii="Times New Roman" w:hAnsi="Times New Roman" w:cs="Times New Roman"/>
          <w:szCs w:val="24"/>
          <w:lang w:val="en-US"/>
        </w:rPr>
        <w:t>NBD</w:t>
      </w:r>
      <w:r w:rsidRPr="007512DC">
        <w:rPr>
          <w:rFonts w:ascii="Times New Roman" w:hAnsi="Times New Roman" w:cs="Times New Roman"/>
          <w:szCs w:val="24"/>
        </w:rPr>
        <w:t>).</w:t>
      </w:r>
    </w:p>
    <w:p w:rsidR="001A574A" w:rsidRPr="007512DC" w:rsidRDefault="001A574A" w:rsidP="001A574A">
      <w:pPr>
        <w:pStyle w:val="a4"/>
        <w:numPr>
          <w:ilvl w:val="2"/>
          <w:numId w:val="2"/>
        </w:numPr>
        <w:jc w:val="both"/>
        <w:rPr>
          <w:rFonts w:ascii="Times New Roman" w:hAnsi="Times New Roman" w:cs="Times New Roman"/>
          <w:szCs w:val="24"/>
        </w:rPr>
      </w:pPr>
      <w:r w:rsidRPr="007512DC">
        <w:rPr>
          <w:rFonts w:ascii="Times New Roman" w:hAnsi="Times New Roman" w:cs="Times New Roman"/>
          <w:szCs w:val="24"/>
        </w:rPr>
        <w:t>Выполнение технических работ должно осуществляться в любое время суток на месте установки оборудования, включая официальные выходные и праздничные дни.</w:t>
      </w:r>
    </w:p>
    <w:p w:rsidR="001A574A" w:rsidRPr="007512DC" w:rsidRDefault="001A574A" w:rsidP="001A574A">
      <w:pPr>
        <w:pStyle w:val="a4"/>
        <w:numPr>
          <w:ilvl w:val="2"/>
          <w:numId w:val="2"/>
        </w:numPr>
        <w:jc w:val="both"/>
        <w:rPr>
          <w:rFonts w:ascii="Times New Roman" w:hAnsi="Times New Roman" w:cs="Times New Roman"/>
          <w:szCs w:val="24"/>
        </w:rPr>
      </w:pPr>
      <w:r w:rsidRPr="007512DC">
        <w:rPr>
          <w:rFonts w:ascii="Times New Roman" w:hAnsi="Times New Roman" w:cs="Times New Roman"/>
          <w:szCs w:val="24"/>
        </w:rPr>
        <w:t>Время реакции после размещения заявки должно составлять не более 2 часов для программного обеспечения и не более 4 часов для оборудования.</w:t>
      </w:r>
    </w:p>
    <w:p w:rsidR="001A574A" w:rsidRPr="007512DC" w:rsidRDefault="001A574A" w:rsidP="001A574A">
      <w:pPr>
        <w:pStyle w:val="a4"/>
        <w:numPr>
          <w:ilvl w:val="2"/>
          <w:numId w:val="2"/>
        </w:numPr>
        <w:jc w:val="both"/>
        <w:rPr>
          <w:rFonts w:ascii="Times New Roman" w:hAnsi="Times New Roman" w:cs="Times New Roman"/>
          <w:szCs w:val="24"/>
        </w:rPr>
      </w:pPr>
      <w:r w:rsidRPr="007512DC">
        <w:rPr>
          <w:rFonts w:ascii="Times New Roman" w:hAnsi="Times New Roman" w:cs="Times New Roman"/>
          <w:szCs w:val="24"/>
        </w:rPr>
        <w:t>Исполнитель обеспечивает соблюдение своими работниками правил пропускного и внутри объектового режима, действующего на территории Заказчика.</w:t>
      </w:r>
    </w:p>
    <w:p w:rsidR="001A574A" w:rsidRPr="007512DC" w:rsidRDefault="001A574A" w:rsidP="0030636E">
      <w:pPr>
        <w:pStyle w:val="a4"/>
        <w:numPr>
          <w:ilvl w:val="2"/>
          <w:numId w:val="2"/>
        </w:numPr>
        <w:jc w:val="both"/>
        <w:rPr>
          <w:rFonts w:ascii="Times New Roman" w:hAnsi="Times New Roman" w:cs="Times New Roman"/>
          <w:szCs w:val="24"/>
        </w:rPr>
      </w:pPr>
      <w:r w:rsidRPr="007512DC">
        <w:rPr>
          <w:rFonts w:ascii="Times New Roman" w:hAnsi="Times New Roman" w:cs="Times New Roman"/>
          <w:szCs w:val="24"/>
        </w:rPr>
        <w:t>Исполнитель должен предоставить Заказчику механизм регистрации и отслеживания статуса заявок на техническ</w:t>
      </w:r>
      <w:r w:rsidR="004F00CB" w:rsidRPr="007512DC">
        <w:rPr>
          <w:rFonts w:ascii="Times New Roman" w:hAnsi="Times New Roman" w:cs="Times New Roman"/>
          <w:szCs w:val="24"/>
        </w:rPr>
        <w:t>ую и консультационную поддержку.</w:t>
      </w:r>
    </w:p>
    <w:p w:rsidR="00C21CF9" w:rsidRDefault="00C21CF9">
      <w:r>
        <w:br w:type="page"/>
      </w:r>
    </w:p>
    <w:p w:rsidR="00F11AE8" w:rsidRPr="00930602" w:rsidRDefault="00F11AE8" w:rsidP="00F11AE8">
      <w:pPr>
        <w:jc w:val="right"/>
      </w:pPr>
      <w:r w:rsidRPr="00930602">
        <w:lastRenderedPageBreak/>
        <w:t>Приложение №1</w:t>
      </w:r>
    </w:p>
    <w:p w:rsidR="00F11AE8" w:rsidRPr="003C548B" w:rsidRDefault="00714E4A" w:rsidP="00F11AE8">
      <w:pPr>
        <w:jc w:val="center"/>
        <w:rPr>
          <w:b/>
          <w:color w:val="000000"/>
        </w:rPr>
      </w:pPr>
      <w:r>
        <w:rPr>
          <w:b/>
          <w:color w:val="000000"/>
        </w:rPr>
        <w:t>Список оборудования</w:t>
      </w:r>
    </w:p>
    <w:p w:rsidR="00F11AE8" w:rsidRPr="00930602" w:rsidRDefault="00F11AE8" w:rsidP="00F11AE8"/>
    <w:p w:rsidR="00F11AE8" w:rsidRDefault="00F11AE8" w:rsidP="00DD7CEC">
      <w:pPr>
        <w:rPr>
          <w:b/>
          <w:color w:val="000000"/>
        </w:rPr>
      </w:pPr>
      <w:r w:rsidRPr="00930602">
        <w:rPr>
          <w:b/>
          <w:color w:val="000000"/>
        </w:rPr>
        <w:t xml:space="preserve">1. </w:t>
      </w:r>
      <w:r w:rsidR="00714E4A">
        <w:rPr>
          <w:b/>
          <w:color w:val="000000"/>
        </w:rPr>
        <w:t>Спецификация закупаемого оборудования</w:t>
      </w:r>
      <w:r w:rsidRPr="00930602">
        <w:rPr>
          <w:b/>
          <w:color w:val="000000"/>
        </w:rPr>
        <w:t xml:space="preserve"> </w:t>
      </w:r>
    </w:p>
    <w:tbl>
      <w:tblPr>
        <w:tblW w:w="10080" w:type="dxa"/>
        <w:tblInd w:w="93" w:type="dxa"/>
        <w:tblLook w:val="04A0" w:firstRow="1" w:lastRow="0" w:firstColumn="1" w:lastColumn="0" w:noHBand="0" w:noVBand="1"/>
      </w:tblPr>
      <w:tblGrid>
        <w:gridCol w:w="2360"/>
        <w:gridCol w:w="6460"/>
        <w:gridCol w:w="1392"/>
      </w:tblGrid>
      <w:tr w:rsidR="00DD7CEC" w:rsidRPr="00DD7CEC" w:rsidTr="00DD7CEC">
        <w:trPr>
          <w:trHeight w:val="510"/>
        </w:trPr>
        <w:tc>
          <w:tcPr>
            <w:tcW w:w="2360" w:type="dxa"/>
            <w:tcBorders>
              <w:top w:val="single" w:sz="4" w:space="0" w:color="auto"/>
              <w:left w:val="single" w:sz="4" w:space="0" w:color="auto"/>
              <w:bottom w:val="single" w:sz="4" w:space="0" w:color="auto"/>
              <w:right w:val="single" w:sz="4" w:space="0" w:color="auto"/>
            </w:tcBorders>
            <w:shd w:val="clear" w:color="000000" w:fill="C5D9F1"/>
            <w:hideMark/>
          </w:tcPr>
          <w:p w:rsidR="00DD7CEC" w:rsidRPr="00DD7CEC" w:rsidRDefault="00DD7CEC" w:rsidP="00DD7CEC">
            <w:pPr>
              <w:spacing w:after="0" w:line="240" w:lineRule="auto"/>
              <w:jc w:val="center"/>
              <w:rPr>
                <w:rFonts w:eastAsia="Times New Roman" w:cstheme="minorHAnsi"/>
                <w:b/>
                <w:bCs/>
                <w:lang w:eastAsia="ru-RU"/>
              </w:rPr>
            </w:pPr>
            <w:r w:rsidRPr="00DD7CEC">
              <w:rPr>
                <w:rFonts w:eastAsia="Times New Roman" w:cstheme="minorHAnsi"/>
                <w:b/>
                <w:bCs/>
                <w:lang w:eastAsia="ru-RU"/>
              </w:rPr>
              <w:t>Номер продукта</w:t>
            </w:r>
          </w:p>
        </w:tc>
        <w:tc>
          <w:tcPr>
            <w:tcW w:w="6460" w:type="dxa"/>
            <w:tcBorders>
              <w:top w:val="single" w:sz="4" w:space="0" w:color="auto"/>
              <w:left w:val="nil"/>
              <w:bottom w:val="single" w:sz="4" w:space="0" w:color="auto"/>
              <w:right w:val="single" w:sz="4" w:space="0" w:color="auto"/>
            </w:tcBorders>
            <w:shd w:val="clear" w:color="000000" w:fill="C5D9F1"/>
            <w:hideMark/>
          </w:tcPr>
          <w:p w:rsidR="00DD7CEC" w:rsidRPr="00DD7CEC" w:rsidRDefault="00DD7CEC" w:rsidP="00DD7CEC">
            <w:pPr>
              <w:spacing w:after="0" w:line="240" w:lineRule="auto"/>
              <w:jc w:val="center"/>
              <w:rPr>
                <w:rFonts w:eastAsia="Times New Roman" w:cstheme="minorHAnsi"/>
                <w:b/>
                <w:bCs/>
                <w:lang w:eastAsia="ru-RU"/>
              </w:rPr>
            </w:pPr>
            <w:r w:rsidRPr="00DD7CEC">
              <w:rPr>
                <w:rFonts w:eastAsia="Times New Roman" w:cstheme="minorHAnsi"/>
                <w:b/>
                <w:bCs/>
                <w:lang w:eastAsia="ru-RU"/>
              </w:rPr>
              <w:t>Описание</w:t>
            </w:r>
          </w:p>
        </w:tc>
        <w:tc>
          <w:tcPr>
            <w:tcW w:w="1260" w:type="dxa"/>
            <w:tcBorders>
              <w:top w:val="single" w:sz="4" w:space="0" w:color="auto"/>
              <w:left w:val="nil"/>
              <w:bottom w:val="single" w:sz="4" w:space="0" w:color="auto"/>
              <w:right w:val="single" w:sz="4" w:space="0" w:color="auto"/>
            </w:tcBorders>
            <w:shd w:val="clear" w:color="000000" w:fill="C5D9F1"/>
            <w:hideMark/>
          </w:tcPr>
          <w:p w:rsidR="00DD7CEC" w:rsidRPr="00DD7CEC" w:rsidRDefault="00DD7CEC" w:rsidP="00DD7CEC">
            <w:pPr>
              <w:spacing w:after="0" w:line="240" w:lineRule="auto"/>
              <w:jc w:val="center"/>
              <w:rPr>
                <w:rFonts w:eastAsia="Times New Roman" w:cstheme="minorHAnsi"/>
                <w:b/>
                <w:bCs/>
                <w:lang w:eastAsia="ru-RU"/>
              </w:rPr>
            </w:pPr>
            <w:r w:rsidRPr="00DD7CEC">
              <w:rPr>
                <w:rFonts w:eastAsia="Times New Roman" w:cstheme="minorHAnsi"/>
                <w:b/>
                <w:bCs/>
                <w:lang w:eastAsia="ru-RU"/>
              </w:rPr>
              <w:t>Количество</w:t>
            </w:r>
          </w:p>
        </w:tc>
      </w:tr>
      <w:tr w:rsidR="00DD7CEC" w:rsidRPr="00B312FB"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UCSB-B200-M4-U</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 xml:space="preserve">UCS B200 M4 w/o CPU, mem, drive bays, HDD, </w:t>
            </w:r>
            <w:proofErr w:type="spellStart"/>
            <w:r w:rsidRPr="00DD7CEC">
              <w:rPr>
                <w:rFonts w:eastAsia="Times New Roman" w:cstheme="minorHAnsi"/>
                <w:color w:val="000000"/>
                <w:lang w:val="en-US" w:eastAsia="ru-RU"/>
              </w:rPr>
              <w:t>mezz</w:t>
            </w:r>
            <w:proofErr w:type="spellEnd"/>
            <w:r w:rsidRPr="00DD7CEC">
              <w:rPr>
                <w:rFonts w:eastAsia="Times New Roman" w:cstheme="minorHAnsi"/>
                <w:color w:val="000000"/>
                <w:lang w:val="en-US" w:eastAsia="ru-RU"/>
              </w:rPr>
              <w:t xml:space="preserve"> (UPG)</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B312FB" w:rsidP="00DD7CEC">
            <w:pPr>
              <w:spacing w:after="0" w:line="240" w:lineRule="auto"/>
              <w:jc w:val="center"/>
              <w:rPr>
                <w:rFonts w:eastAsia="Times New Roman" w:cstheme="minorHAnsi"/>
                <w:color w:val="000000"/>
                <w:lang w:val="en-US" w:eastAsia="ru-RU"/>
              </w:rPr>
            </w:pPr>
            <w:r>
              <w:rPr>
                <w:rFonts w:eastAsia="Times New Roman" w:cstheme="minorHAnsi"/>
                <w:color w:val="000000"/>
                <w:lang w:val="en-US" w:eastAsia="ru-RU"/>
              </w:rPr>
              <w:t>6</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CON-3SNT-B200M4U</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3YR SNTC 8X5XNBD UCS B200 M4</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B312FB" w:rsidP="00DD7CEC">
            <w:pPr>
              <w:spacing w:after="0" w:line="240" w:lineRule="auto"/>
              <w:jc w:val="center"/>
              <w:rPr>
                <w:rFonts w:eastAsia="Times New Roman" w:cstheme="minorHAnsi"/>
                <w:color w:val="000000"/>
                <w:lang w:val="en-US" w:eastAsia="ru-RU"/>
              </w:rPr>
            </w:pPr>
            <w:r>
              <w:rPr>
                <w:rFonts w:eastAsia="Times New Roman" w:cstheme="minorHAnsi"/>
                <w:color w:val="000000"/>
                <w:lang w:val="en-US" w:eastAsia="ru-RU"/>
              </w:rPr>
              <w:t>6</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UCS-CPU-E52690E</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2.60 GHz E5-2690 v4/135W 14C/35MB Cache/DDR4 2400MHz</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DD7CEC" w:rsidP="00B312FB">
            <w:pPr>
              <w:spacing w:after="0" w:line="240" w:lineRule="auto"/>
              <w:jc w:val="center"/>
              <w:rPr>
                <w:rFonts w:eastAsia="Times New Roman" w:cstheme="minorHAnsi"/>
                <w:color w:val="000000"/>
                <w:lang w:val="en-US" w:eastAsia="ru-RU"/>
              </w:rPr>
            </w:pPr>
            <w:r w:rsidRPr="00DD7CEC">
              <w:rPr>
                <w:rFonts w:eastAsia="Times New Roman" w:cstheme="minorHAnsi"/>
                <w:color w:val="000000"/>
                <w:lang w:eastAsia="ru-RU"/>
              </w:rPr>
              <w:t>1</w:t>
            </w:r>
            <w:r w:rsidR="00B312FB">
              <w:rPr>
                <w:rFonts w:eastAsia="Times New Roman" w:cstheme="minorHAnsi"/>
                <w:color w:val="000000"/>
                <w:lang w:val="en-US" w:eastAsia="ru-RU"/>
              </w:rPr>
              <w:t>2</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UCS-MR-1X322RV-A</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32GB DDR4-2400-MHz RDIMM/PC4-19200/dual rank/x4/1.2v</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B312FB" w:rsidP="00DD7CEC">
            <w:pPr>
              <w:spacing w:after="0" w:line="240" w:lineRule="auto"/>
              <w:jc w:val="center"/>
              <w:rPr>
                <w:rFonts w:eastAsia="Times New Roman" w:cstheme="minorHAnsi"/>
                <w:color w:val="000000"/>
                <w:lang w:val="en-US" w:eastAsia="ru-RU"/>
              </w:rPr>
            </w:pPr>
            <w:r>
              <w:rPr>
                <w:rFonts w:eastAsia="Times New Roman" w:cstheme="minorHAnsi"/>
                <w:color w:val="000000"/>
                <w:lang w:val="en-US" w:eastAsia="ru-RU"/>
              </w:rPr>
              <w:t>96</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UCSB-MLOM-40G-03</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Cisco UCS VIC 1340 modular LOM for blade servers</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B312FB" w:rsidP="00DD7CEC">
            <w:pPr>
              <w:spacing w:after="0" w:line="240" w:lineRule="auto"/>
              <w:jc w:val="center"/>
              <w:rPr>
                <w:rFonts w:eastAsia="Times New Roman" w:cstheme="minorHAnsi"/>
                <w:color w:val="000000"/>
                <w:lang w:val="en-US" w:eastAsia="ru-RU"/>
              </w:rPr>
            </w:pPr>
            <w:r>
              <w:rPr>
                <w:rFonts w:eastAsia="Times New Roman" w:cstheme="minorHAnsi"/>
                <w:color w:val="000000"/>
                <w:lang w:val="en-US" w:eastAsia="ru-RU"/>
              </w:rPr>
              <w:t>6</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UCS-SD-32G-S</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32GB SD Card for UCS servers</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B312FB" w:rsidP="00DD7CEC">
            <w:pPr>
              <w:spacing w:after="0" w:line="240" w:lineRule="auto"/>
              <w:jc w:val="center"/>
              <w:rPr>
                <w:rFonts w:eastAsia="Times New Roman" w:cstheme="minorHAnsi"/>
                <w:color w:val="000000"/>
                <w:lang w:val="en-US" w:eastAsia="ru-RU"/>
              </w:rPr>
            </w:pPr>
            <w:r>
              <w:rPr>
                <w:rFonts w:eastAsia="Times New Roman" w:cstheme="minorHAnsi"/>
                <w:color w:val="000000"/>
                <w:lang w:val="en-US" w:eastAsia="ru-RU"/>
              </w:rPr>
              <w:t>12</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UCSB-LSTOR-BK</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proofErr w:type="spellStart"/>
            <w:r w:rsidRPr="00DD7CEC">
              <w:rPr>
                <w:rFonts w:eastAsia="Times New Roman" w:cstheme="minorHAnsi"/>
                <w:color w:val="000000"/>
                <w:lang w:val="en-US" w:eastAsia="ru-RU"/>
              </w:rPr>
              <w:t>FlexStorage</w:t>
            </w:r>
            <w:proofErr w:type="spellEnd"/>
            <w:r w:rsidRPr="00DD7CEC">
              <w:rPr>
                <w:rFonts w:eastAsia="Times New Roman" w:cstheme="minorHAnsi"/>
                <w:color w:val="000000"/>
                <w:lang w:val="en-US" w:eastAsia="ru-RU"/>
              </w:rPr>
              <w:t xml:space="preserve"> blanking panels w/o controller, w/o drive bays</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B312FB" w:rsidP="00DD7CEC">
            <w:pPr>
              <w:spacing w:after="0" w:line="240" w:lineRule="auto"/>
              <w:jc w:val="center"/>
              <w:rPr>
                <w:rFonts w:eastAsia="Times New Roman" w:cstheme="minorHAnsi"/>
                <w:color w:val="000000"/>
                <w:lang w:val="en-US" w:eastAsia="ru-RU"/>
              </w:rPr>
            </w:pPr>
            <w:r>
              <w:rPr>
                <w:rFonts w:eastAsia="Times New Roman" w:cstheme="minorHAnsi"/>
                <w:color w:val="000000"/>
                <w:lang w:val="en-US" w:eastAsia="ru-RU"/>
              </w:rPr>
              <w:t>12</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UCS-M4-V4-LBL</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Cisco M4 - v4 CPU asset tab ID label (Auto-Expand)</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B312FB" w:rsidP="00DD7CEC">
            <w:pPr>
              <w:spacing w:after="0" w:line="240" w:lineRule="auto"/>
              <w:jc w:val="center"/>
              <w:rPr>
                <w:rFonts w:eastAsia="Times New Roman" w:cstheme="minorHAnsi"/>
                <w:color w:val="000000"/>
                <w:lang w:val="en-US" w:eastAsia="ru-RU"/>
              </w:rPr>
            </w:pPr>
            <w:r>
              <w:rPr>
                <w:rFonts w:eastAsia="Times New Roman" w:cstheme="minorHAnsi"/>
                <w:color w:val="000000"/>
                <w:lang w:val="en-US" w:eastAsia="ru-RU"/>
              </w:rPr>
              <w:t>6</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UCSB-HS-EP-M4-F</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CPU Heat Sink for UCS B200 M4/B420 M4 (Front)</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B312FB" w:rsidP="00DD7CEC">
            <w:pPr>
              <w:spacing w:after="0" w:line="240" w:lineRule="auto"/>
              <w:jc w:val="center"/>
              <w:rPr>
                <w:rFonts w:eastAsia="Times New Roman" w:cstheme="minorHAnsi"/>
                <w:color w:val="000000"/>
                <w:lang w:val="en-US" w:eastAsia="ru-RU"/>
              </w:rPr>
            </w:pPr>
            <w:r>
              <w:rPr>
                <w:rFonts w:eastAsia="Times New Roman" w:cstheme="minorHAnsi"/>
                <w:color w:val="000000"/>
                <w:lang w:val="en-US" w:eastAsia="ru-RU"/>
              </w:rPr>
              <w:t>6</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UCSB-HS-EP-M4-R</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CPU Heat Sink for UCS B200 M4/B420 M4 (Rear)</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B312FB" w:rsidP="00DD7CEC">
            <w:pPr>
              <w:spacing w:after="0" w:line="240" w:lineRule="auto"/>
              <w:jc w:val="center"/>
              <w:rPr>
                <w:rFonts w:eastAsia="Times New Roman" w:cstheme="minorHAnsi"/>
                <w:color w:val="000000"/>
                <w:lang w:val="en-US" w:eastAsia="ru-RU"/>
              </w:rPr>
            </w:pPr>
            <w:r>
              <w:rPr>
                <w:rFonts w:eastAsia="Times New Roman" w:cstheme="minorHAnsi"/>
                <w:color w:val="000000"/>
                <w:lang w:val="en-US" w:eastAsia="ru-RU"/>
              </w:rPr>
              <w:t>6</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C1UCS-OPT-OUT</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Cisco ONE Data Center Compute Opt Out Option</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B312FB" w:rsidP="00DD7CEC">
            <w:pPr>
              <w:spacing w:after="0" w:line="240" w:lineRule="auto"/>
              <w:jc w:val="center"/>
              <w:rPr>
                <w:rFonts w:eastAsia="Times New Roman" w:cstheme="minorHAnsi"/>
                <w:color w:val="000000"/>
                <w:lang w:val="en-US" w:eastAsia="ru-RU"/>
              </w:rPr>
            </w:pPr>
            <w:r>
              <w:rPr>
                <w:rFonts w:eastAsia="Times New Roman" w:cstheme="minorHAnsi"/>
                <w:color w:val="000000"/>
                <w:lang w:val="en-US" w:eastAsia="ru-RU"/>
              </w:rPr>
              <w:t>6</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VMW-VSP-EPL-1A=</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VMware vSphere 6 Ent Plus (1 CPU), 1-yr, Support Required</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B312FB" w:rsidP="00DD7CEC">
            <w:pPr>
              <w:spacing w:after="0" w:line="240" w:lineRule="auto"/>
              <w:jc w:val="center"/>
              <w:rPr>
                <w:rFonts w:eastAsia="Times New Roman" w:cstheme="minorHAnsi"/>
                <w:color w:val="000000"/>
                <w:lang w:val="en-US" w:eastAsia="ru-RU"/>
              </w:rPr>
            </w:pPr>
            <w:r>
              <w:rPr>
                <w:rFonts w:eastAsia="Times New Roman" w:cstheme="minorHAnsi"/>
                <w:color w:val="000000"/>
                <w:lang w:val="en-US" w:eastAsia="ru-RU"/>
              </w:rPr>
              <w:t>12</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CON-ISV1-VSXEPL1A</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 xml:space="preserve">VSphere Enterprise Plus for 1 CPU; ANNUAL List 1-YR </w:t>
            </w:r>
            <w:proofErr w:type="spellStart"/>
            <w:r w:rsidRPr="00DD7CEC">
              <w:rPr>
                <w:rFonts w:eastAsia="Times New Roman" w:cstheme="minorHAnsi"/>
                <w:color w:val="000000"/>
                <w:lang w:val="en-US" w:eastAsia="ru-RU"/>
              </w:rPr>
              <w:t>Reqd</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B312FB" w:rsidP="00DD7CEC">
            <w:pPr>
              <w:spacing w:after="0" w:line="240" w:lineRule="auto"/>
              <w:jc w:val="center"/>
              <w:rPr>
                <w:rFonts w:eastAsia="Times New Roman" w:cstheme="minorHAnsi"/>
                <w:color w:val="000000"/>
                <w:lang w:val="en-US" w:eastAsia="ru-RU"/>
              </w:rPr>
            </w:pPr>
            <w:r>
              <w:rPr>
                <w:rFonts w:eastAsia="Times New Roman" w:cstheme="minorHAnsi"/>
                <w:color w:val="000000"/>
                <w:lang w:val="en-US" w:eastAsia="ru-RU"/>
              </w:rPr>
              <w:t>12</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UCS-VMW-TERMS</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Acceptance of Terms, Standalone VMW License for UCS Servers</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B312FB" w:rsidRDefault="00B312FB" w:rsidP="00DD7CEC">
            <w:pPr>
              <w:spacing w:after="0" w:line="240" w:lineRule="auto"/>
              <w:jc w:val="center"/>
              <w:rPr>
                <w:rFonts w:eastAsia="Times New Roman" w:cstheme="minorHAnsi"/>
                <w:color w:val="000000"/>
                <w:lang w:val="en-US" w:eastAsia="ru-RU"/>
              </w:rPr>
            </w:pPr>
            <w:r>
              <w:rPr>
                <w:rFonts w:eastAsia="Times New Roman" w:cstheme="minorHAnsi"/>
                <w:color w:val="000000"/>
                <w:lang w:val="en-US" w:eastAsia="ru-RU"/>
              </w:rPr>
              <w:t>12</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UCSB-PSU-2500ACDV=</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2500W Platinum AC Hot Plug Power Supply - DV</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DD7CEC" w:rsidRDefault="00DD7CEC" w:rsidP="00DD7CEC">
            <w:pPr>
              <w:spacing w:after="0" w:line="240" w:lineRule="auto"/>
              <w:jc w:val="center"/>
              <w:rPr>
                <w:rFonts w:eastAsia="Times New Roman" w:cstheme="minorHAnsi"/>
                <w:color w:val="000000"/>
                <w:lang w:eastAsia="ru-RU"/>
              </w:rPr>
            </w:pPr>
            <w:r w:rsidRPr="00DD7CEC">
              <w:rPr>
                <w:rFonts w:eastAsia="Times New Roman" w:cstheme="minorHAnsi"/>
                <w:color w:val="000000"/>
                <w:lang w:eastAsia="ru-RU"/>
              </w:rPr>
              <w:t>2</w:t>
            </w:r>
          </w:p>
        </w:tc>
      </w:tr>
      <w:tr w:rsidR="00DD7CEC" w:rsidRPr="00DD7CEC" w:rsidTr="00DD7CEC">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eastAsia="ru-RU"/>
              </w:rPr>
            </w:pPr>
            <w:r w:rsidRPr="00DD7CEC">
              <w:rPr>
                <w:rFonts w:eastAsia="Times New Roman" w:cstheme="minorHAnsi"/>
                <w:color w:val="000000"/>
                <w:lang w:eastAsia="ru-RU"/>
              </w:rPr>
              <w:t>CAB-C19-CBN=</w:t>
            </w:r>
          </w:p>
        </w:tc>
        <w:tc>
          <w:tcPr>
            <w:tcW w:w="6460" w:type="dxa"/>
            <w:tcBorders>
              <w:top w:val="nil"/>
              <w:left w:val="nil"/>
              <w:bottom w:val="single" w:sz="4" w:space="0" w:color="auto"/>
              <w:right w:val="single" w:sz="4" w:space="0" w:color="auto"/>
            </w:tcBorders>
            <w:shd w:val="clear" w:color="auto" w:fill="auto"/>
            <w:noWrap/>
            <w:vAlign w:val="bottom"/>
            <w:hideMark/>
          </w:tcPr>
          <w:p w:rsidR="00DD7CEC" w:rsidRPr="00DD7CEC" w:rsidRDefault="00DD7CEC" w:rsidP="00DD7CEC">
            <w:pPr>
              <w:spacing w:after="0" w:line="240" w:lineRule="auto"/>
              <w:rPr>
                <w:rFonts w:eastAsia="Times New Roman" w:cstheme="minorHAnsi"/>
                <w:color w:val="000000"/>
                <w:lang w:val="en-US" w:eastAsia="ru-RU"/>
              </w:rPr>
            </w:pPr>
            <w:r w:rsidRPr="00DD7CEC">
              <w:rPr>
                <w:rFonts w:eastAsia="Times New Roman" w:cstheme="minorHAnsi"/>
                <w:color w:val="000000"/>
                <w:lang w:val="en-US" w:eastAsia="ru-RU"/>
              </w:rPr>
              <w:t>Cabinet Jumper Power Cord, 250 VAC 16A, C20-C19 Connectors</w:t>
            </w:r>
          </w:p>
        </w:tc>
        <w:tc>
          <w:tcPr>
            <w:tcW w:w="1260" w:type="dxa"/>
            <w:tcBorders>
              <w:top w:val="nil"/>
              <w:left w:val="nil"/>
              <w:bottom w:val="single" w:sz="4" w:space="0" w:color="auto"/>
              <w:right w:val="single" w:sz="4" w:space="0" w:color="auto"/>
            </w:tcBorders>
            <w:shd w:val="clear" w:color="auto" w:fill="auto"/>
            <w:noWrap/>
            <w:vAlign w:val="center"/>
            <w:hideMark/>
          </w:tcPr>
          <w:p w:rsidR="00DD7CEC" w:rsidRPr="00DD7CEC" w:rsidRDefault="00DD7CEC" w:rsidP="00DD7CEC">
            <w:pPr>
              <w:spacing w:after="0" w:line="240" w:lineRule="auto"/>
              <w:jc w:val="center"/>
              <w:rPr>
                <w:rFonts w:eastAsia="Times New Roman" w:cstheme="minorHAnsi"/>
                <w:color w:val="000000"/>
                <w:lang w:eastAsia="ru-RU"/>
              </w:rPr>
            </w:pPr>
            <w:r w:rsidRPr="00DD7CEC">
              <w:rPr>
                <w:rFonts w:eastAsia="Times New Roman" w:cstheme="minorHAnsi"/>
                <w:color w:val="000000"/>
                <w:lang w:eastAsia="ru-RU"/>
              </w:rPr>
              <w:t>2</w:t>
            </w:r>
          </w:p>
        </w:tc>
      </w:tr>
    </w:tbl>
    <w:p w:rsidR="00595E8E" w:rsidRDefault="00447540" w:rsidP="00DD7CEC">
      <w:r>
        <w:t>* - с поддержкой на 3 года</w:t>
      </w:r>
    </w:p>
    <w:p w:rsidR="00447540" w:rsidRPr="00930602" w:rsidRDefault="00447540" w:rsidP="00DD7CEC"/>
    <w:p w:rsidR="00025914" w:rsidRDefault="00714E4A" w:rsidP="00714E4A">
      <w:pPr>
        <w:pStyle w:val="a4"/>
        <w:numPr>
          <w:ilvl w:val="0"/>
          <w:numId w:val="10"/>
        </w:numPr>
        <w:rPr>
          <w:b/>
          <w:color w:val="000000"/>
          <w:sz w:val="22"/>
        </w:rPr>
      </w:pPr>
      <w:r w:rsidRPr="00714E4A">
        <w:rPr>
          <w:b/>
          <w:color w:val="000000"/>
          <w:sz w:val="22"/>
        </w:rPr>
        <w:t xml:space="preserve">Спецификация </w:t>
      </w:r>
      <w:r w:rsidR="00E84DE7">
        <w:rPr>
          <w:b/>
          <w:color w:val="000000"/>
          <w:sz w:val="22"/>
        </w:rPr>
        <w:t xml:space="preserve">на </w:t>
      </w:r>
      <w:r w:rsidR="00447540">
        <w:rPr>
          <w:b/>
          <w:color w:val="000000"/>
          <w:sz w:val="22"/>
        </w:rPr>
        <w:t xml:space="preserve">продление </w:t>
      </w:r>
      <w:r w:rsidR="00E84DE7">
        <w:rPr>
          <w:b/>
          <w:color w:val="000000"/>
          <w:sz w:val="22"/>
        </w:rPr>
        <w:t>поддержк</w:t>
      </w:r>
      <w:r w:rsidR="00447540">
        <w:rPr>
          <w:b/>
          <w:color w:val="000000"/>
          <w:sz w:val="22"/>
        </w:rPr>
        <w:t>и</w:t>
      </w:r>
      <w:r w:rsidR="00E84DE7">
        <w:rPr>
          <w:b/>
          <w:color w:val="000000"/>
          <w:sz w:val="22"/>
        </w:rPr>
        <w:t xml:space="preserve"> оборудования</w:t>
      </w:r>
    </w:p>
    <w:tbl>
      <w:tblPr>
        <w:tblW w:w="8804" w:type="dxa"/>
        <w:tblInd w:w="93" w:type="dxa"/>
        <w:tblLook w:val="04A0" w:firstRow="1" w:lastRow="0" w:firstColumn="1" w:lastColumn="0" w:noHBand="0" w:noVBand="1"/>
      </w:tblPr>
      <w:tblGrid>
        <w:gridCol w:w="2283"/>
        <w:gridCol w:w="3969"/>
        <w:gridCol w:w="2552"/>
      </w:tblGrid>
      <w:tr w:rsidR="00D82AF0" w:rsidRPr="00D82AF0" w:rsidTr="00DC08AE">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D82AF0" w:rsidRDefault="00D82AF0" w:rsidP="00D82AF0">
            <w:pPr>
              <w:spacing w:after="0" w:line="240" w:lineRule="auto"/>
              <w:jc w:val="center"/>
              <w:rPr>
                <w:rFonts w:eastAsia="Times New Roman" w:cstheme="minorHAnsi"/>
                <w:b/>
                <w:bCs/>
                <w:lang w:eastAsia="ru-RU"/>
              </w:rPr>
            </w:pPr>
            <w:bookmarkStart w:id="9" w:name="_GoBack" w:colFirst="0" w:colLast="2"/>
            <w:r>
              <w:rPr>
                <w:rFonts w:eastAsia="Times New Roman" w:cstheme="minorHAnsi"/>
                <w:b/>
                <w:bCs/>
                <w:lang w:eastAsia="ru-RU"/>
              </w:rPr>
              <w:t>Номер продукта</w:t>
            </w:r>
          </w:p>
          <w:p w:rsidR="00D82AF0" w:rsidRPr="00D82AF0" w:rsidRDefault="00D82AF0" w:rsidP="00D82AF0">
            <w:pPr>
              <w:spacing w:after="0" w:line="240" w:lineRule="auto"/>
              <w:jc w:val="center"/>
              <w:rPr>
                <w:rFonts w:eastAsia="Times New Roman" w:cstheme="minorHAnsi"/>
                <w:b/>
                <w:bCs/>
                <w:lang w:eastAsia="ru-RU"/>
              </w:rPr>
            </w:pPr>
          </w:p>
        </w:tc>
        <w:tc>
          <w:tcPr>
            <w:tcW w:w="3969"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D82AF0" w:rsidRDefault="00D82AF0" w:rsidP="00D82AF0">
            <w:pPr>
              <w:spacing w:after="0" w:line="240" w:lineRule="auto"/>
              <w:jc w:val="center"/>
              <w:rPr>
                <w:rFonts w:eastAsia="Times New Roman" w:cstheme="minorHAnsi"/>
                <w:b/>
                <w:bCs/>
                <w:lang w:eastAsia="ru-RU"/>
              </w:rPr>
            </w:pPr>
            <w:r>
              <w:rPr>
                <w:rFonts w:eastAsia="Times New Roman" w:cstheme="minorHAnsi"/>
                <w:b/>
                <w:bCs/>
                <w:lang w:eastAsia="ru-RU"/>
              </w:rPr>
              <w:t>Идентификатор товарной позиции</w:t>
            </w:r>
          </w:p>
          <w:p w:rsidR="00D82AF0" w:rsidRPr="00D82AF0" w:rsidRDefault="00D82AF0" w:rsidP="00D82AF0">
            <w:pPr>
              <w:spacing w:after="0" w:line="240" w:lineRule="auto"/>
              <w:jc w:val="center"/>
              <w:rPr>
                <w:rFonts w:eastAsia="Times New Roman" w:cstheme="minorHAnsi"/>
                <w:b/>
                <w:bCs/>
                <w:lang w:eastAsia="ru-RU"/>
              </w:rPr>
            </w:pPr>
          </w:p>
        </w:tc>
        <w:tc>
          <w:tcPr>
            <w:tcW w:w="255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D82AF0" w:rsidRDefault="00D82AF0" w:rsidP="00D82AF0">
            <w:pPr>
              <w:spacing w:after="0" w:line="240" w:lineRule="auto"/>
              <w:jc w:val="center"/>
              <w:rPr>
                <w:rFonts w:eastAsia="Times New Roman" w:cstheme="minorHAnsi"/>
                <w:b/>
                <w:bCs/>
                <w:lang w:eastAsia="ru-RU"/>
              </w:rPr>
            </w:pPr>
            <w:r>
              <w:rPr>
                <w:rFonts w:eastAsia="Times New Roman" w:cstheme="minorHAnsi"/>
                <w:b/>
                <w:bCs/>
                <w:lang w:eastAsia="ru-RU"/>
              </w:rPr>
              <w:t>Серийный номер</w:t>
            </w:r>
          </w:p>
          <w:p w:rsidR="00D82AF0" w:rsidRPr="00D82AF0" w:rsidRDefault="00D82AF0" w:rsidP="00D82AF0">
            <w:pPr>
              <w:spacing w:after="0" w:line="240" w:lineRule="auto"/>
              <w:jc w:val="center"/>
              <w:rPr>
                <w:rFonts w:eastAsia="Times New Roman" w:cstheme="minorHAnsi"/>
                <w:b/>
                <w:bCs/>
                <w:lang w:eastAsia="ru-RU"/>
              </w:rPr>
            </w:pP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UCS-SP-INFRA-CHSS</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CON-SNT-SPINFRAC</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FOX1744GYTT</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UCS-SP-INFRA-CHSS</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CON-SNT-SPINFRAC</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FOX1821GE63</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UCS-SP-INFRA-CHSS</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CON-SNT-SPINFRAC</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FOX1745G882</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UCS-SP-INFRA-CHSS</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CON-SNT-SPINFRAC</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FOX1820GUGD</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UCS-SP-INFRA-CHSS</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CON-SNT-SPINFRAC</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FOX1831G2J9</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FCH1751J2X3</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FCH17507XF3</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FCH1751J3BK</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FCH1751J3K3</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FCH1751J33J</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FCH1751J319</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FCH1751J4B8</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FCH1751J31K</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FCH17507Y3E</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FCH17507Z0Y</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FCH18247DND</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FCH18487ANU</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lastRenderedPageBreak/>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FCH185178EX</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FCH18417AQX</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FCH18517880</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FCH1850J5KP</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FCH18417AL2</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FCH18417B2X</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FCH17507YTA</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FCH17507Z6E</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FCH17507YJ1</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FCH1751J385</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FCH1751J2ZY</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FCH1751J32R</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FCH18247XBP</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FCH18417B0T</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FCH18527Q54</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FCH1850J5CD</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FCH18527PNU</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FCH18487AEY</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FCH18417APY</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UCS-EZ7-B200-P</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CON-SNT-EZ7B200P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FCH18417C6V</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UCSC-C240-M3S</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CON-SNT-C240M3SF</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FCH1804V0W8</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UCS-SP7-INFR-FI96</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CON-SNT-SP7F6296</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FOX1745G295</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UCS-SP7-INFR-FI96</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CON-SNT-SP7F6296</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FOX1745G28P</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UCS-SP7-INFR-FI96</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CON-SNT-SP7F6296</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FOX1736GAS1</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UCS-SP7-INFR-FI96</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CON-SNT-SP7F6296</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FOX1745G293</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N5K-C5596UP-FA</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CON-SNT-5596UP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FOX1752GB32</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N5K-C5596UP-FA</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CON-SNT-5596UP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FOX1752GB37</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N5K-C5596UP-FA</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CON-SNT-5596UP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FOX1752GB3F</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N5K-C5596UP-FA</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CON-SNT-5596UP</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FOX1752GB2M</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N2232TP-E-BA-BUN</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CON-SNT-2232TEBA</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SSI17420255</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N2232TP-E-BA-BUN</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CON-SNT-2232TEBA</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SSI17370CEA</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N2232TP-E-BA-BUN</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CON-SNT-2232TEBA</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SSI174201YV</w:t>
            </w:r>
          </w:p>
        </w:tc>
      </w:tr>
      <w:tr w:rsidR="00D82AF0" w:rsidRPr="00D82AF0" w:rsidTr="00DC08AE">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N2232TP-E-BA-BUN</w:t>
            </w:r>
          </w:p>
        </w:tc>
        <w:tc>
          <w:tcPr>
            <w:tcW w:w="3969" w:type="dxa"/>
            <w:tcBorders>
              <w:top w:val="nil"/>
              <w:left w:val="nil"/>
              <w:bottom w:val="single" w:sz="4" w:space="0" w:color="auto"/>
              <w:right w:val="single" w:sz="4" w:space="0" w:color="auto"/>
            </w:tcBorders>
            <w:shd w:val="clear" w:color="auto" w:fill="auto"/>
            <w:noWrap/>
            <w:vAlign w:val="bottom"/>
            <w:hideMark/>
          </w:tcPr>
          <w:p w:rsidR="00D82AF0" w:rsidRPr="00D82AF0" w:rsidRDefault="00D82AF0" w:rsidP="00D82AF0">
            <w:pPr>
              <w:spacing w:after="0" w:line="240" w:lineRule="auto"/>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CON-SNT-2232TEBA</w:t>
            </w:r>
          </w:p>
        </w:tc>
        <w:tc>
          <w:tcPr>
            <w:tcW w:w="2552" w:type="dxa"/>
            <w:tcBorders>
              <w:top w:val="nil"/>
              <w:left w:val="nil"/>
              <w:bottom w:val="single" w:sz="4" w:space="0" w:color="auto"/>
              <w:right w:val="single" w:sz="4" w:space="0" w:color="auto"/>
            </w:tcBorders>
            <w:shd w:val="clear" w:color="auto" w:fill="auto"/>
            <w:noWrap/>
            <w:vAlign w:val="center"/>
            <w:hideMark/>
          </w:tcPr>
          <w:p w:rsidR="00D82AF0" w:rsidRPr="00D82AF0" w:rsidRDefault="00D82AF0" w:rsidP="00D82AF0">
            <w:pPr>
              <w:spacing w:after="0" w:line="240" w:lineRule="auto"/>
              <w:jc w:val="center"/>
              <w:rPr>
                <w:rFonts w:ascii="Calibri" w:eastAsia="Times New Roman" w:hAnsi="Calibri" w:cs="Times New Roman"/>
                <w:color w:val="000000"/>
                <w:lang w:eastAsia="ru-RU"/>
              </w:rPr>
            </w:pPr>
            <w:r w:rsidRPr="00D82AF0">
              <w:rPr>
                <w:rFonts w:ascii="Calibri" w:eastAsia="Times New Roman" w:hAnsi="Calibri" w:cs="Times New Roman"/>
                <w:color w:val="000000"/>
                <w:lang w:eastAsia="ru-RU"/>
              </w:rPr>
              <w:t>SSI17420254</w:t>
            </w:r>
          </w:p>
        </w:tc>
      </w:tr>
    </w:tbl>
    <w:bookmarkEnd w:id="9"/>
    <w:p w:rsidR="00447540" w:rsidRDefault="00447540" w:rsidP="00447540">
      <w:r>
        <w:br/>
        <w:t>* - с поддержкой на 3 года</w:t>
      </w:r>
    </w:p>
    <w:p w:rsidR="00447540" w:rsidRPr="00D82AF0" w:rsidRDefault="00447540" w:rsidP="00D82AF0">
      <w:pPr>
        <w:rPr>
          <w:b/>
          <w:color w:val="000000"/>
        </w:rPr>
      </w:pPr>
    </w:p>
    <w:sectPr w:rsidR="00447540" w:rsidRPr="00D82AF0" w:rsidSect="002833F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FC1A75"/>
    <w:multiLevelType w:val="multilevel"/>
    <w:tmpl w:val="3D265DAA"/>
    <w:lvl w:ilvl="0">
      <w:start w:val="1"/>
      <w:numFmt w:val="decimal"/>
      <w:lvlText w:val="%1."/>
      <w:lvlJc w:val="left"/>
      <w:pPr>
        <w:ind w:left="720" w:hanging="360"/>
      </w:pPr>
    </w:lvl>
    <w:lvl w:ilvl="1">
      <w:start w:val="1"/>
      <w:numFmt w:val="bullet"/>
      <w:lvlText w:val=""/>
      <w:lvlJc w:val="left"/>
      <w:pPr>
        <w:ind w:left="1065" w:hanging="705"/>
      </w:pPr>
      <w:rPr>
        <w:rFonts w:ascii="Symbol" w:hAnsi="Symbol" w:hint="default"/>
        <w:sz w:val="24"/>
        <w:szCs w:val="24"/>
      </w:rPr>
    </w:lvl>
    <w:lvl w:ilvl="2">
      <w:start w:val="1"/>
      <w:numFmt w:val="decimal"/>
      <w:isLgl/>
      <w:lvlText w:val="%1.%2.%3"/>
      <w:lvlJc w:val="left"/>
      <w:pPr>
        <w:ind w:left="1080" w:hanging="720"/>
      </w:pPr>
      <w:rPr>
        <w:rFonts w:asciiTheme="minorHAnsi" w:hAnsiTheme="minorHAnsi" w:cstheme="minorBidi" w:hint="default"/>
        <w:sz w:val="24"/>
        <w:szCs w:val="24"/>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1800" w:hanging="1440"/>
      </w:pPr>
      <w:rPr>
        <w:rFonts w:asciiTheme="minorHAnsi" w:hAnsiTheme="minorHAnsi" w:cstheme="minorBidi" w:hint="default"/>
        <w:sz w:val="22"/>
      </w:rPr>
    </w:lvl>
  </w:abstractNum>
  <w:abstractNum w:abstractNumId="2">
    <w:nsid w:val="18424C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F04B60"/>
    <w:multiLevelType w:val="multilevel"/>
    <w:tmpl w:val="FC6E94DA"/>
    <w:lvl w:ilvl="0">
      <w:start w:val="1"/>
      <w:numFmt w:val="decimal"/>
      <w:pStyle w:val="1"/>
      <w:lvlText w:val="%1."/>
      <w:lvlJc w:val="left"/>
      <w:pPr>
        <w:ind w:left="720" w:hanging="360"/>
      </w:pPr>
    </w:lvl>
    <w:lvl w:ilvl="1">
      <w:start w:val="1"/>
      <w:numFmt w:val="decimal"/>
      <w:isLgl/>
      <w:lvlText w:val="%1.%2"/>
      <w:lvlJc w:val="left"/>
      <w:pPr>
        <w:ind w:left="1065" w:hanging="705"/>
      </w:pPr>
      <w:rPr>
        <w:rFonts w:asciiTheme="minorHAnsi" w:hAnsiTheme="minorHAnsi" w:cstheme="minorBidi" w:hint="default"/>
        <w:sz w:val="24"/>
        <w:szCs w:val="24"/>
      </w:rPr>
    </w:lvl>
    <w:lvl w:ilvl="2">
      <w:start w:val="1"/>
      <w:numFmt w:val="decimal"/>
      <w:isLgl/>
      <w:lvlText w:val="%1.%2.%3"/>
      <w:lvlJc w:val="left"/>
      <w:pPr>
        <w:ind w:left="1080" w:hanging="720"/>
      </w:pPr>
      <w:rPr>
        <w:rFonts w:asciiTheme="minorHAnsi" w:hAnsiTheme="minorHAnsi" w:cstheme="minorBidi" w:hint="default"/>
        <w:sz w:val="24"/>
        <w:szCs w:val="24"/>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1800" w:hanging="1440"/>
      </w:pPr>
      <w:rPr>
        <w:rFonts w:asciiTheme="minorHAnsi" w:hAnsiTheme="minorHAnsi" w:cstheme="minorBidi" w:hint="default"/>
        <w:sz w:val="22"/>
      </w:rPr>
    </w:lvl>
  </w:abstractNum>
  <w:abstractNum w:abstractNumId="4">
    <w:nsid w:val="394434D3"/>
    <w:multiLevelType w:val="hybridMultilevel"/>
    <w:tmpl w:val="92BCB98C"/>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5">
    <w:nsid w:val="39FB0115"/>
    <w:multiLevelType w:val="hybridMultilevel"/>
    <w:tmpl w:val="526C7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6BE03A1"/>
    <w:multiLevelType w:val="multilevel"/>
    <w:tmpl w:val="A4A6F5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B631BEE"/>
    <w:multiLevelType w:val="hybridMultilevel"/>
    <w:tmpl w:val="7FBCD7D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5C131D2D"/>
    <w:multiLevelType w:val="multilevel"/>
    <w:tmpl w:val="3D265DAA"/>
    <w:lvl w:ilvl="0">
      <w:start w:val="1"/>
      <w:numFmt w:val="decimal"/>
      <w:lvlText w:val="%1."/>
      <w:lvlJc w:val="left"/>
      <w:pPr>
        <w:ind w:left="720" w:hanging="360"/>
      </w:pPr>
    </w:lvl>
    <w:lvl w:ilvl="1">
      <w:start w:val="1"/>
      <w:numFmt w:val="bullet"/>
      <w:lvlText w:val=""/>
      <w:lvlJc w:val="left"/>
      <w:pPr>
        <w:ind w:left="1065" w:hanging="705"/>
      </w:pPr>
      <w:rPr>
        <w:rFonts w:ascii="Symbol" w:hAnsi="Symbol" w:hint="default"/>
        <w:sz w:val="24"/>
        <w:szCs w:val="24"/>
      </w:rPr>
    </w:lvl>
    <w:lvl w:ilvl="2">
      <w:start w:val="1"/>
      <w:numFmt w:val="decimal"/>
      <w:isLgl/>
      <w:lvlText w:val="%1.%2.%3"/>
      <w:lvlJc w:val="left"/>
      <w:pPr>
        <w:ind w:left="1080" w:hanging="720"/>
      </w:pPr>
      <w:rPr>
        <w:rFonts w:asciiTheme="minorHAnsi" w:hAnsiTheme="minorHAnsi" w:cstheme="minorBidi" w:hint="default"/>
        <w:sz w:val="24"/>
        <w:szCs w:val="24"/>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1800" w:hanging="1440"/>
      </w:pPr>
      <w:rPr>
        <w:rFonts w:asciiTheme="minorHAnsi" w:hAnsiTheme="minorHAnsi" w:cstheme="minorBidi" w:hint="default"/>
        <w:sz w:val="22"/>
      </w:rPr>
    </w:lvl>
  </w:abstractNum>
  <w:abstractNum w:abstractNumId="9">
    <w:nsid w:val="5C7B1D5F"/>
    <w:multiLevelType w:val="hybridMultilevel"/>
    <w:tmpl w:val="F7480F44"/>
    <w:lvl w:ilvl="0" w:tplc="E1CCCAF6">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1"/>
  </w:num>
  <w:num w:numId="6">
    <w:abstractNumId w:val="8"/>
  </w:num>
  <w:num w:numId="7">
    <w:abstractNumId w:val="4"/>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09"/>
    <w:rsid w:val="00020137"/>
    <w:rsid w:val="00025914"/>
    <w:rsid w:val="000266E9"/>
    <w:rsid w:val="00044610"/>
    <w:rsid w:val="000755F4"/>
    <w:rsid w:val="000779B5"/>
    <w:rsid w:val="000B6776"/>
    <w:rsid w:val="00105615"/>
    <w:rsid w:val="00107660"/>
    <w:rsid w:val="0011785B"/>
    <w:rsid w:val="001352F8"/>
    <w:rsid w:val="00137205"/>
    <w:rsid w:val="001472D0"/>
    <w:rsid w:val="00163999"/>
    <w:rsid w:val="001A574A"/>
    <w:rsid w:val="001B61CC"/>
    <w:rsid w:val="001C0973"/>
    <w:rsid w:val="001C1FBE"/>
    <w:rsid w:val="0020365E"/>
    <w:rsid w:val="002051EC"/>
    <w:rsid w:val="00225FD0"/>
    <w:rsid w:val="00273651"/>
    <w:rsid w:val="00280B86"/>
    <w:rsid w:val="00281C05"/>
    <w:rsid w:val="002833F8"/>
    <w:rsid w:val="002871FD"/>
    <w:rsid w:val="002A46C2"/>
    <w:rsid w:val="002A6158"/>
    <w:rsid w:val="002C2A83"/>
    <w:rsid w:val="0030636E"/>
    <w:rsid w:val="00322615"/>
    <w:rsid w:val="003358CF"/>
    <w:rsid w:val="00350E40"/>
    <w:rsid w:val="00362143"/>
    <w:rsid w:val="00383534"/>
    <w:rsid w:val="0038465C"/>
    <w:rsid w:val="0038489A"/>
    <w:rsid w:val="003A1F19"/>
    <w:rsid w:val="003C548B"/>
    <w:rsid w:val="003E3E83"/>
    <w:rsid w:val="003E7AB7"/>
    <w:rsid w:val="003F335B"/>
    <w:rsid w:val="00413F93"/>
    <w:rsid w:val="00441581"/>
    <w:rsid w:val="00447540"/>
    <w:rsid w:val="004701E6"/>
    <w:rsid w:val="00471A19"/>
    <w:rsid w:val="00472FBD"/>
    <w:rsid w:val="00492618"/>
    <w:rsid w:val="004A432A"/>
    <w:rsid w:val="004B03BF"/>
    <w:rsid w:val="004F00CB"/>
    <w:rsid w:val="00527F0A"/>
    <w:rsid w:val="00531C34"/>
    <w:rsid w:val="00531F4B"/>
    <w:rsid w:val="00567638"/>
    <w:rsid w:val="0058785C"/>
    <w:rsid w:val="00595E8E"/>
    <w:rsid w:val="005C70DA"/>
    <w:rsid w:val="006310AF"/>
    <w:rsid w:val="006640C7"/>
    <w:rsid w:val="00674701"/>
    <w:rsid w:val="006D232B"/>
    <w:rsid w:val="006E09E3"/>
    <w:rsid w:val="007145E2"/>
    <w:rsid w:val="00714E4A"/>
    <w:rsid w:val="00746D09"/>
    <w:rsid w:val="007512DC"/>
    <w:rsid w:val="007664AB"/>
    <w:rsid w:val="0077166E"/>
    <w:rsid w:val="007877A9"/>
    <w:rsid w:val="007B433F"/>
    <w:rsid w:val="007C4E92"/>
    <w:rsid w:val="008076EF"/>
    <w:rsid w:val="008C04F2"/>
    <w:rsid w:val="008C56C7"/>
    <w:rsid w:val="0090007D"/>
    <w:rsid w:val="009055D4"/>
    <w:rsid w:val="00934DE3"/>
    <w:rsid w:val="009709AD"/>
    <w:rsid w:val="009744B4"/>
    <w:rsid w:val="00995E39"/>
    <w:rsid w:val="009D7495"/>
    <w:rsid w:val="009E6042"/>
    <w:rsid w:val="009F7FD8"/>
    <w:rsid w:val="00A3228B"/>
    <w:rsid w:val="00A42FBA"/>
    <w:rsid w:val="00A54831"/>
    <w:rsid w:val="00A66A67"/>
    <w:rsid w:val="00A77ED4"/>
    <w:rsid w:val="00A84D86"/>
    <w:rsid w:val="00A93ABF"/>
    <w:rsid w:val="00AD036D"/>
    <w:rsid w:val="00AE31B7"/>
    <w:rsid w:val="00AE6052"/>
    <w:rsid w:val="00AE71BF"/>
    <w:rsid w:val="00B26015"/>
    <w:rsid w:val="00B312FB"/>
    <w:rsid w:val="00BE3E2A"/>
    <w:rsid w:val="00C15CB2"/>
    <w:rsid w:val="00C21CF9"/>
    <w:rsid w:val="00C32106"/>
    <w:rsid w:val="00C3256B"/>
    <w:rsid w:val="00C45BBB"/>
    <w:rsid w:val="00C46CC6"/>
    <w:rsid w:val="00C85718"/>
    <w:rsid w:val="00C9343F"/>
    <w:rsid w:val="00CB52A5"/>
    <w:rsid w:val="00CC2E55"/>
    <w:rsid w:val="00CD609C"/>
    <w:rsid w:val="00CE5E26"/>
    <w:rsid w:val="00D02B29"/>
    <w:rsid w:val="00D2798B"/>
    <w:rsid w:val="00D3304D"/>
    <w:rsid w:val="00D82AF0"/>
    <w:rsid w:val="00DC08AE"/>
    <w:rsid w:val="00DD7CEC"/>
    <w:rsid w:val="00DF146D"/>
    <w:rsid w:val="00E107EA"/>
    <w:rsid w:val="00E37BA6"/>
    <w:rsid w:val="00E84DE7"/>
    <w:rsid w:val="00EB2780"/>
    <w:rsid w:val="00EB314B"/>
    <w:rsid w:val="00EC75ED"/>
    <w:rsid w:val="00F11AE8"/>
    <w:rsid w:val="00F5222C"/>
    <w:rsid w:val="00F6139E"/>
    <w:rsid w:val="00FC63FB"/>
    <w:rsid w:val="00FD22D4"/>
    <w:rsid w:val="00FE385C"/>
    <w:rsid w:val="00FE6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4B"/>
  </w:style>
  <w:style w:type="paragraph" w:styleId="1">
    <w:name w:val="heading 1"/>
    <w:basedOn w:val="a"/>
    <w:next w:val="a"/>
    <w:link w:val="10"/>
    <w:uiPriority w:val="9"/>
    <w:qFormat/>
    <w:rsid w:val="00FE385C"/>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EB31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314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31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B314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B314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B31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B314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B31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314B"/>
    <w:pPr>
      <w:spacing w:after="0" w:line="240" w:lineRule="auto"/>
    </w:pPr>
  </w:style>
  <w:style w:type="character" w:customStyle="1" w:styleId="10">
    <w:name w:val="Заголовок 1 Знак"/>
    <w:basedOn w:val="a0"/>
    <w:link w:val="1"/>
    <w:uiPriority w:val="9"/>
    <w:rsid w:val="00FE385C"/>
    <w:rPr>
      <w:rFonts w:ascii="Times New Roman" w:eastAsiaTheme="majorEastAsia" w:hAnsi="Times New Roman" w:cstheme="majorBidi"/>
      <w:b/>
      <w:bCs/>
      <w:sz w:val="28"/>
      <w:szCs w:val="28"/>
    </w:rPr>
  </w:style>
  <w:style w:type="paragraph" w:styleId="a4">
    <w:name w:val="List Paragraph"/>
    <w:aliases w:val="GOST_TableList,Абзац основного текста,Bullet Number,Индексы,Num Bullet 1,it_List1,АвтНомАб4"/>
    <w:basedOn w:val="a"/>
    <w:link w:val="a5"/>
    <w:uiPriority w:val="34"/>
    <w:qFormat/>
    <w:rsid w:val="00107660"/>
    <w:pPr>
      <w:ind w:left="720"/>
      <w:contextualSpacing/>
    </w:pPr>
    <w:rPr>
      <w:sz w:val="24"/>
    </w:rPr>
  </w:style>
  <w:style w:type="character" w:customStyle="1" w:styleId="20">
    <w:name w:val="Заголовок 2 Знак"/>
    <w:basedOn w:val="a0"/>
    <w:link w:val="2"/>
    <w:uiPriority w:val="9"/>
    <w:rsid w:val="00EB314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B314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B314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B314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B314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B314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B314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B314B"/>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B314B"/>
    <w:pPr>
      <w:spacing w:line="240" w:lineRule="auto"/>
    </w:pPr>
    <w:rPr>
      <w:b/>
      <w:bCs/>
      <w:color w:val="4F81BD" w:themeColor="accent1"/>
      <w:sz w:val="18"/>
      <w:szCs w:val="18"/>
    </w:rPr>
  </w:style>
  <w:style w:type="paragraph" w:styleId="a7">
    <w:name w:val="Title"/>
    <w:basedOn w:val="a"/>
    <w:next w:val="a"/>
    <w:link w:val="a8"/>
    <w:uiPriority w:val="10"/>
    <w:qFormat/>
    <w:rsid w:val="00EB31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EB314B"/>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EB31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EB314B"/>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EB314B"/>
    <w:rPr>
      <w:b/>
      <w:bCs/>
    </w:rPr>
  </w:style>
  <w:style w:type="character" w:styleId="ac">
    <w:name w:val="Emphasis"/>
    <w:basedOn w:val="a0"/>
    <w:uiPriority w:val="20"/>
    <w:qFormat/>
    <w:rsid w:val="00EB314B"/>
    <w:rPr>
      <w:i/>
      <w:iCs/>
    </w:rPr>
  </w:style>
  <w:style w:type="paragraph" w:styleId="21">
    <w:name w:val="Quote"/>
    <w:basedOn w:val="a"/>
    <w:next w:val="a"/>
    <w:link w:val="22"/>
    <w:uiPriority w:val="29"/>
    <w:qFormat/>
    <w:rsid w:val="00EB314B"/>
    <w:rPr>
      <w:i/>
      <w:iCs/>
      <w:color w:val="000000" w:themeColor="text1"/>
    </w:rPr>
  </w:style>
  <w:style w:type="character" w:customStyle="1" w:styleId="22">
    <w:name w:val="Цитата 2 Знак"/>
    <w:basedOn w:val="a0"/>
    <w:link w:val="21"/>
    <w:uiPriority w:val="29"/>
    <w:rsid w:val="00EB314B"/>
    <w:rPr>
      <w:i/>
      <w:iCs/>
      <w:color w:val="000000" w:themeColor="text1"/>
    </w:rPr>
  </w:style>
  <w:style w:type="paragraph" w:styleId="ad">
    <w:name w:val="Intense Quote"/>
    <w:basedOn w:val="a"/>
    <w:next w:val="a"/>
    <w:link w:val="ae"/>
    <w:uiPriority w:val="30"/>
    <w:qFormat/>
    <w:rsid w:val="00EB314B"/>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B314B"/>
    <w:rPr>
      <w:b/>
      <w:bCs/>
      <w:i/>
      <w:iCs/>
      <w:color w:val="4F81BD" w:themeColor="accent1"/>
    </w:rPr>
  </w:style>
  <w:style w:type="character" w:styleId="af">
    <w:name w:val="Subtle Emphasis"/>
    <w:basedOn w:val="a0"/>
    <w:uiPriority w:val="19"/>
    <w:qFormat/>
    <w:rsid w:val="00EB314B"/>
    <w:rPr>
      <w:i/>
      <w:iCs/>
      <w:color w:val="808080" w:themeColor="text1" w:themeTint="7F"/>
    </w:rPr>
  </w:style>
  <w:style w:type="character" w:styleId="af0">
    <w:name w:val="Intense Emphasis"/>
    <w:basedOn w:val="a0"/>
    <w:uiPriority w:val="21"/>
    <w:qFormat/>
    <w:rsid w:val="00EB314B"/>
    <w:rPr>
      <w:b/>
      <w:bCs/>
      <w:i/>
      <w:iCs/>
      <w:color w:val="4F81BD" w:themeColor="accent1"/>
    </w:rPr>
  </w:style>
  <w:style w:type="character" w:styleId="af1">
    <w:name w:val="Subtle Reference"/>
    <w:basedOn w:val="a0"/>
    <w:uiPriority w:val="31"/>
    <w:qFormat/>
    <w:rsid w:val="00EB314B"/>
    <w:rPr>
      <w:smallCaps/>
      <w:color w:val="C0504D" w:themeColor="accent2"/>
      <w:u w:val="single"/>
    </w:rPr>
  </w:style>
  <w:style w:type="character" w:styleId="af2">
    <w:name w:val="Intense Reference"/>
    <w:basedOn w:val="a0"/>
    <w:uiPriority w:val="32"/>
    <w:qFormat/>
    <w:rsid w:val="00EB314B"/>
    <w:rPr>
      <w:b/>
      <w:bCs/>
      <w:smallCaps/>
      <w:color w:val="C0504D" w:themeColor="accent2"/>
      <w:spacing w:val="5"/>
      <w:u w:val="single"/>
    </w:rPr>
  </w:style>
  <w:style w:type="character" w:styleId="af3">
    <w:name w:val="Book Title"/>
    <w:basedOn w:val="a0"/>
    <w:uiPriority w:val="33"/>
    <w:qFormat/>
    <w:rsid w:val="00EB314B"/>
    <w:rPr>
      <w:b/>
      <w:bCs/>
      <w:smallCaps/>
      <w:spacing w:val="5"/>
    </w:rPr>
  </w:style>
  <w:style w:type="paragraph" w:styleId="af4">
    <w:name w:val="TOC Heading"/>
    <w:basedOn w:val="1"/>
    <w:next w:val="a"/>
    <w:uiPriority w:val="39"/>
    <w:semiHidden/>
    <w:unhideWhenUsed/>
    <w:qFormat/>
    <w:rsid w:val="00EB314B"/>
    <w:pPr>
      <w:outlineLvl w:val="9"/>
    </w:pPr>
  </w:style>
  <w:style w:type="paragraph" w:styleId="11">
    <w:name w:val="toc 1"/>
    <w:basedOn w:val="a"/>
    <w:next w:val="a"/>
    <w:autoRedefine/>
    <w:uiPriority w:val="39"/>
    <w:unhideWhenUsed/>
    <w:rsid w:val="00FE385C"/>
    <w:pPr>
      <w:spacing w:after="100"/>
    </w:pPr>
  </w:style>
  <w:style w:type="character" w:styleId="af5">
    <w:name w:val="Hyperlink"/>
    <w:basedOn w:val="a0"/>
    <w:uiPriority w:val="99"/>
    <w:unhideWhenUsed/>
    <w:rsid w:val="00FE385C"/>
    <w:rPr>
      <w:color w:val="0000FF" w:themeColor="hyperlink"/>
      <w:u w:val="single"/>
    </w:rPr>
  </w:style>
  <w:style w:type="table" w:styleId="af6">
    <w:name w:val="Table Grid"/>
    <w:basedOn w:val="a1"/>
    <w:uiPriority w:val="59"/>
    <w:rsid w:val="0016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лож1"/>
    <w:rsid w:val="000266E9"/>
    <w:pPr>
      <w:spacing w:after="0" w:line="240" w:lineRule="auto"/>
      <w:jc w:val="center"/>
    </w:pPr>
    <w:rPr>
      <w:rFonts w:ascii="Times New Roman" w:eastAsia="Times New Roman" w:hAnsi="Times New Roman" w:cs="Times New Roman"/>
      <w:b/>
      <w:sz w:val="32"/>
      <w:szCs w:val="24"/>
      <w:lang w:eastAsia="ru-RU"/>
    </w:rPr>
  </w:style>
  <w:style w:type="character" w:customStyle="1" w:styleId="a5">
    <w:name w:val="Абзац списка Знак"/>
    <w:aliases w:val="GOST_TableList Знак,Абзац основного текста Знак,Bullet Number Знак,Индексы Знак,Num Bullet 1 Знак,it_List1 Знак,АвтНомАб4 Знак"/>
    <w:link w:val="a4"/>
    <w:uiPriority w:val="34"/>
    <w:rsid w:val="003E7AB7"/>
    <w:rPr>
      <w:sz w:val="24"/>
    </w:rPr>
  </w:style>
  <w:style w:type="character" w:customStyle="1" w:styleId="CharChar">
    <w:name w:val="Обычный Char Char"/>
    <w:link w:val="13"/>
    <w:locked/>
    <w:rsid w:val="003E7AB7"/>
    <w:rPr>
      <w:rFonts w:ascii="Times New Roman" w:eastAsia="Calibri" w:hAnsi="Times New Roman" w:cs="Times New Roman"/>
      <w:sz w:val="24"/>
      <w:szCs w:val="24"/>
    </w:rPr>
  </w:style>
  <w:style w:type="paragraph" w:customStyle="1" w:styleId="13">
    <w:name w:val="Обычный1"/>
    <w:basedOn w:val="a"/>
    <w:link w:val="CharChar"/>
    <w:rsid w:val="003E7AB7"/>
    <w:pPr>
      <w:spacing w:before="120" w:after="120" w:line="360" w:lineRule="auto"/>
      <w:ind w:firstLine="709"/>
      <w:jc w:val="both"/>
    </w:pPr>
    <w:rPr>
      <w:rFonts w:ascii="Times New Roman" w:eastAsia="Calibri" w:hAnsi="Times New Roman" w:cs="Times New Roman"/>
      <w:sz w:val="24"/>
      <w:szCs w:val="24"/>
    </w:rPr>
  </w:style>
  <w:style w:type="paragraph" w:styleId="23">
    <w:name w:val="toc 2"/>
    <w:basedOn w:val="a"/>
    <w:next w:val="a"/>
    <w:autoRedefine/>
    <w:uiPriority w:val="39"/>
    <w:unhideWhenUsed/>
    <w:rsid w:val="00C32106"/>
    <w:pPr>
      <w:spacing w:after="100"/>
      <w:ind w:left="220"/>
    </w:pPr>
  </w:style>
  <w:style w:type="paragraph" w:styleId="af7">
    <w:name w:val="Balloon Text"/>
    <w:basedOn w:val="a"/>
    <w:link w:val="af8"/>
    <w:uiPriority w:val="99"/>
    <w:semiHidden/>
    <w:unhideWhenUsed/>
    <w:rsid w:val="006640C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6640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4B"/>
  </w:style>
  <w:style w:type="paragraph" w:styleId="1">
    <w:name w:val="heading 1"/>
    <w:basedOn w:val="a"/>
    <w:next w:val="a"/>
    <w:link w:val="10"/>
    <w:uiPriority w:val="9"/>
    <w:qFormat/>
    <w:rsid w:val="00FE385C"/>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EB31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314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31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B314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B314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B31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B314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B31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314B"/>
    <w:pPr>
      <w:spacing w:after="0" w:line="240" w:lineRule="auto"/>
    </w:pPr>
  </w:style>
  <w:style w:type="character" w:customStyle="1" w:styleId="10">
    <w:name w:val="Заголовок 1 Знак"/>
    <w:basedOn w:val="a0"/>
    <w:link w:val="1"/>
    <w:uiPriority w:val="9"/>
    <w:rsid w:val="00FE385C"/>
    <w:rPr>
      <w:rFonts w:ascii="Times New Roman" w:eastAsiaTheme="majorEastAsia" w:hAnsi="Times New Roman" w:cstheme="majorBidi"/>
      <w:b/>
      <w:bCs/>
      <w:sz w:val="28"/>
      <w:szCs w:val="28"/>
    </w:rPr>
  </w:style>
  <w:style w:type="paragraph" w:styleId="a4">
    <w:name w:val="List Paragraph"/>
    <w:aliases w:val="GOST_TableList,Абзац основного текста,Bullet Number,Индексы,Num Bullet 1,it_List1,АвтНомАб4"/>
    <w:basedOn w:val="a"/>
    <w:link w:val="a5"/>
    <w:uiPriority w:val="34"/>
    <w:qFormat/>
    <w:rsid w:val="00107660"/>
    <w:pPr>
      <w:ind w:left="720"/>
      <w:contextualSpacing/>
    </w:pPr>
    <w:rPr>
      <w:sz w:val="24"/>
    </w:rPr>
  </w:style>
  <w:style w:type="character" w:customStyle="1" w:styleId="20">
    <w:name w:val="Заголовок 2 Знак"/>
    <w:basedOn w:val="a0"/>
    <w:link w:val="2"/>
    <w:uiPriority w:val="9"/>
    <w:rsid w:val="00EB314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B314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B314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B314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B314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B314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B314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B314B"/>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B314B"/>
    <w:pPr>
      <w:spacing w:line="240" w:lineRule="auto"/>
    </w:pPr>
    <w:rPr>
      <w:b/>
      <w:bCs/>
      <w:color w:val="4F81BD" w:themeColor="accent1"/>
      <w:sz w:val="18"/>
      <w:szCs w:val="18"/>
    </w:rPr>
  </w:style>
  <w:style w:type="paragraph" w:styleId="a7">
    <w:name w:val="Title"/>
    <w:basedOn w:val="a"/>
    <w:next w:val="a"/>
    <w:link w:val="a8"/>
    <w:uiPriority w:val="10"/>
    <w:qFormat/>
    <w:rsid w:val="00EB31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EB314B"/>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EB31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EB314B"/>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EB314B"/>
    <w:rPr>
      <w:b/>
      <w:bCs/>
    </w:rPr>
  </w:style>
  <w:style w:type="character" w:styleId="ac">
    <w:name w:val="Emphasis"/>
    <w:basedOn w:val="a0"/>
    <w:uiPriority w:val="20"/>
    <w:qFormat/>
    <w:rsid w:val="00EB314B"/>
    <w:rPr>
      <w:i/>
      <w:iCs/>
    </w:rPr>
  </w:style>
  <w:style w:type="paragraph" w:styleId="21">
    <w:name w:val="Quote"/>
    <w:basedOn w:val="a"/>
    <w:next w:val="a"/>
    <w:link w:val="22"/>
    <w:uiPriority w:val="29"/>
    <w:qFormat/>
    <w:rsid w:val="00EB314B"/>
    <w:rPr>
      <w:i/>
      <w:iCs/>
      <w:color w:val="000000" w:themeColor="text1"/>
    </w:rPr>
  </w:style>
  <w:style w:type="character" w:customStyle="1" w:styleId="22">
    <w:name w:val="Цитата 2 Знак"/>
    <w:basedOn w:val="a0"/>
    <w:link w:val="21"/>
    <w:uiPriority w:val="29"/>
    <w:rsid w:val="00EB314B"/>
    <w:rPr>
      <w:i/>
      <w:iCs/>
      <w:color w:val="000000" w:themeColor="text1"/>
    </w:rPr>
  </w:style>
  <w:style w:type="paragraph" w:styleId="ad">
    <w:name w:val="Intense Quote"/>
    <w:basedOn w:val="a"/>
    <w:next w:val="a"/>
    <w:link w:val="ae"/>
    <w:uiPriority w:val="30"/>
    <w:qFormat/>
    <w:rsid w:val="00EB314B"/>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B314B"/>
    <w:rPr>
      <w:b/>
      <w:bCs/>
      <w:i/>
      <w:iCs/>
      <w:color w:val="4F81BD" w:themeColor="accent1"/>
    </w:rPr>
  </w:style>
  <w:style w:type="character" w:styleId="af">
    <w:name w:val="Subtle Emphasis"/>
    <w:basedOn w:val="a0"/>
    <w:uiPriority w:val="19"/>
    <w:qFormat/>
    <w:rsid w:val="00EB314B"/>
    <w:rPr>
      <w:i/>
      <w:iCs/>
      <w:color w:val="808080" w:themeColor="text1" w:themeTint="7F"/>
    </w:rPr>
  </w:style>
  <w:style w:type="character" w:styleId="af0">
    <w:name w:val="Intense Emphasis"/>
    <w:basedOn w:val="a0"/>
    <w:uiPriority w:val="21"/>
    <w:qFormat/>
    <w:rsid w:val="00EB314B"/>
    <w:rPr>
      <w:b/>
      <w:bCs/>
      <w:i/>
      <w:iCs/>
      <w:color w:val="4F81BD" w:themeColor="accent1"/>
    </w:rPr>
  </w:style>
  <w:style w:type="character" w:styleId="af1">
    <w:name w:val="Subtle Reference"/>
    <w:basedOn w:val="a0"/>
    <w:uiPriority w:val="31"/>
    <w:qFormat/>
    <w:rsid w:val="00EB314B"/>
    <w:rPr>
      <w:smallCaps/>
      <w:color w:val="C0504D" w:themeColor="accent2"/>
      <w:u w:val="single"/>
    </w:rPr>
  </w:style>
  <w:style w:type="character" w:styleId="af2">
    <w:name w:val="Intense Reference"/>
    <w:basedOn w:val="a0"/>
    <w:uiPriority w:val="32"/>
    <w:qFormat/>
    <w:rsid w:val="00EB314B"/>
    <w:rPr>
      <w:b/>
      <w:bCs/>
      <w:smallCaps/>
      <w:color w:val="C0504D" w:themeColor="accent2"/>
      <w:spacing w:val="5"/>
      <w:u w:val="single"/>
    </w:rPr>
  </w:style>
  <w:style w:type="character" w:styleId="af3">
    <w:name w:val="Book Title"/>
    <w:basedOn w:val="a0"/>
    <w:uiPriority w:val="33"/>
    <w:qFormat/>
    <w:rsid w:val="00EB314B"/>
    <w:rPr>
      <w:b/>
      <w:bCs/>
      <w:smallCaps/>
      <w:spacing w:val="5"/>
    </w:rPr>
  </w:style>
  <w:style w:type="paragraph" w:styleId="af4">
    <w:name w:val="TOC Heading"/>
    <w:basedOn w:val="1"/>
    <w:next w:val="a"/>
    <w:uiPriority w:val="39"/>
    <w:semiHidden/>
    <w:unhideWhenUsed/>
    <w:qFormat/>
    <w:rsid w:val="00EB314B"/>
    <w:pPr>
      <w:outlineLvl w:val="9"/>
    </w:pPr>
  </w:style>
  <w:style w:type="paragraph" w:styleId="11">
    <w:name w:val="toc 1"/>
    <w:basedOn w:val="a"/>
    <w:next w:val="a"/>
    <w:autoRedefine/>
    <w:uiPriority w:val="39"/>
    <w:unhideWhenUsed/>
    <w:rsid w:val="00FE385C"/>
    <w:pPr>
      <w:spacing w:after="100"/>
    </w:pPr>
  </w:style>
  <w:style w:type="character" w:styleId="af5">
    <w:name w:val="Hyperlink"/>
    <w:basedOn w:val="a0"/>
    <w:uiPriority w:val="99"/>
    <w:unhideWhenUsed/>
    <w:rsid w:val="00FE385C"/>
    <w:rPr>
      <w:color w:val="0000FF" w:themeColor="hyperlink"/>
      <w:u w:val="single"/>
    </w:rPr>
  </w:style>
  <w:style w:type="table" w:styleId="af6">
    <w:name w:val="Table Grid"/>
    <w:basedOn w:val="a1"/>
    <w:uiPriority w:val="59"/>
    <w:rsid w:val="0016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лож1"/>
    <w:rsid w:val="000266E9"/>
    <w:pPr>
      <w:spacing w:after="0" w:line="240" w:lineRule="auto"/>
      <w:jc w:val="center"/>
    </w:pPr>
    <w:rPr>
      <w:rFonts w:ascii="Times New Roman" w:eastAsia="Times New Roman" w:hAnsi="Times New Roman" w:cs="Times New Roman"/>
      <w:b/>
      <w:sz w:val="32"/>
      <w:szCs w:val="24"/>
      <w:lang w:eastAsia="ru-RU"/>
    </w:rPr>
  </w:style>
  <w:style w:type="character" w:customStyle="1" w:styleId="a5">
    <w:name w:val="Абзац списка Знак"/>
    <w:aliases w:val="GOST_TableList Знак,Абзац основного текста Знак,Bullet Number Знак,Индексы Знак,Num Bullet 1 Знак,it_List1 Знак,АвтНомАб4 Знак"/>
    <w:link w:val="a4"/>
    <w:uiPriority w:val="34"/>
    <w:rsid w:val="003E7AB7"/>
    <w:rPr>
      <w:sz w:val="24"/>
    </w:rPr>
  </w:style>
  <w:style w:type="character" w:customStyle="1" w:styleId="CharChar">
    <w:name w:val="Обычный Char Char"/>
    <w:link w:val="13"/>
    <w:locked/>
    <w:rsid w:val="003E7AB7"/>
    <w:rPr>
      <w:rFonts w:ascii="Times New Roman" w:eastAsia="Calibri" w:hAnsi="Times New Roman" w:cs="Times New Roman"/>
      <w:sz w:val="24"/>
      <w:szCs w:val="24"/>
    </w:rPr>
  </w:style>
  <w:style w:type="paragraph" w:customStyle="1" w:styleId="13">
    <w:name w:val="Обычный1"/>
    <w:basedOn w:val="a"/>
    <w:link w:val="CharChar"/>
    <w:rsid w:val="003E7AB7"/>
    <w:pPr>
      <w:spacing w:before="120" w:after="120" w:line="360" w:lineRule="auto"/>
      <w:ind w:firstLine="709"/>
      <w:jc w:val="both"/>
    </w:pPr>
    <w:rPr>
      <w:rFonts w:ascii="Times New Roman" w:eastAsia="Calibri" w:hAnsi="Times New Roman" w:cs="Times New Roman"/>
      <w:sz w:val="24"/>
      <w:szCs w:val="24"/>
    </w:rPr>
  </w:style>
  <w:style w:type="paragraph" w:styleId="23">
    <w:name w:val="toc 2"/>
    <w:basedOn w:val="a"/>
    <w:next w:val="a"/>
    <w:autoRedefine/>
    <w:uiPriority w:val="39"/>
    <w:unhideWhenUsed/>
    <w:rsid w:val="00C32106"/>
    <w:pPr>
      <w:spacing w:after="100"/>
      <w:ind w:left="220"/>
    </w:pPr>
  </w:style>
  <w:style w:type="paragraph" w:styleId="af7">
    <w:name w:val="Balloon Text"/>
    <w:basedOn w:val="a"/>
    <w:link w:val="af8"/>
    <w:uiPriority w:val="99"/>
    <w:semiHidden/>
    <w:unhideWhenUsed/>
    <w:rsid w:val="006640C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664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91064">
      <w:bodyDiv w:val="1"/>
      <w:marLeft w:val="0"/>
      <w:marRight w:val="0"/>
      <w:marTop w:val="0"/>
      <w:marBottom w:val="0"/>
      <w:divBdr>
        <w:top w:val="none" w:sz="0" w:space="0" w:color="auto"/>
        <w:left w:val="none" w:sz="0" w:space="0" w:color="auto"/>
        <w:bottom w:val="none" w:sz="0" w:space="0" w:color="auto"/>
        <w:right w:val="none" w:sz="0" w:space="0" w:color="auto"/>
      </w:divBdr>
    </w:div>
    <w:div w:id="789856330">
      <w:bodyDiv w:val="1"/>
      <w:marLeft w:val="0"/>
      <w:marRight w:val="0"/>
      <w:marTop w:val="0"/>
      <w:marBottom w:val="0"/>
      <w:divBdr>
        <w:top w:val="none" w:sz="0" w:space="0" w:color="auto"/>
        <w:left w:val="none" w:sz="0" w:space="0" w:color="auto"/>
        <w:bottom w:val="none" w:sz="0" w:space="0" w:color="auto"/>
        <w:right w:val="none" w:sz="0" w:space="0" w:color="auto"/>
      </w:divBdr>
    </w:div>
    <w:div w:id="1755317972">
      <w:bodyDiv w:val="1"/>
      <w:marLeft w:val="0"/>
      <w:marRight w:val="0"/>
      <w:marTop w:val="0"/>
      <w:marBottom w:val="0"/>
      <w:divBdr>
        <w:top w:val="none" w:sz="0" w:space="0" w:color="auto"/>
        <w:left w:val="none" w:sz="0" w:space="0" w:color="auto"/>
        <w:bottom w:val="none" w:sz="0" w:space="0" w:color="auto"/>
        <w:right w:val="none" w:sz="0" w:space="0" w:color="auto"/>
      </w:divBdr>
    </w:div>
    <w:div w:id="1923372739">
      <w:bodyDiv w:val="1"/>
      <w:marLeft w:val="0"/>
      <w:marRight w:val="0"/>
      <w:marTop w:val="0"/>
      <w:marBottom w:val="0"/>
      <w:divBdr>
        <w:top w:val="none" w:sz="0" w:space="0" w:color="auto"/>
        <w:left w:val="none" w:sz="0" w:space="0" w:color="auto"/>
        <w:bottom w:val="none" w:sz="0" w:space="0" w:color="auto"/>
        <w:right w:val="none" w:sz="0" w:space="0" w:color="auto"/>
      </w:divBdr>
    </w:div>
    <w:div w:id="20598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6D66-E61D-4B27-B41A-5DAD5053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2049</Words>
  <Characters>11684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TCB</Company>
  <LinksUpToDate>false</LinksUpToDate>
  <CharactersWithSpaces>13706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Паршин</cp:lastModifiedBy>
  <cp:revision>2</cp:revision>
  <cp:lastPrinted>2018-02-07T14:26:00Z</cp:lastPrinted>
  <dcterms:created xsi:type="dcterms:W3CDTF">2018-02-15T09:20:00Z</dcterms:created>
  <dcterms:modified xsi:type="dcterms:W3CDTF">2018-02-15T09:20:00Z</dcterms:modified>
</cp:coreProperties>
</file>