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jc w:val="center"/>
        <w:tblLook w:val="0000" w:firstRow="0" w:lastRow="0" w:firstColumn="0" w:lastColumn="0" w:noHBand="0" w:noVBand="0"/>
      </w:tblPr>
      <w:tblGrid>
        <w:gridCol w:w="7"/>
        <w:gridCol w:w="4859"/>
        <w:gridCol w:w="4864"/>
      </w:tblGrid>
      <w:tr w:rsidR="009921E5" w:rsidRPr="00930602" w:rsidTr="004923BB">
        <w:trPr>
          <w:trHeight w:val="536"/>
          <w:jc w:val="center"/>
        </w:trPr>
        <w:tc>
          <w:tcPr>
            <w:tcW w:w="9730" w:type="dxa"/>
            <w:gridSpan w:val="3"/>
          </w:tcPr>
          <w:p w:rsidR="009921E5" w:rsidRPr="00930602" w:rsidRDefault="009921E5" w:rsidP="000A3C7F">
            <w:pPr>
              <w:pStyle w:val="15"/>
              <w:spacing w:line="276" w:lineRule="auto"/>
              <w:rPr>
                <w:lang w:val="en-US"/>
              </w:rPr>
            </w:pPr>
            <w:bookmarkStart w:id="0" w:name="_GoBack"/>
            <w:bookmarkEnd w:id="0"/>
          </w:p>
        </w:tc>
      </w:tr>
      <w:tr w:rsidR="009921E5" w:rsidRPr="00237C19" w:rsidTr="004923BB">
        <w:trPr>
          <w:trHeight w:val="1085"/>
          <w:jc w:val="center"/>
        </w:trPr>
        <w:tc>
          <w:tcPr>
            <w:tcW w:w="4866" w:type="dxa"/>
            <w:gridSpan w:val="2"/>
            <w:vAlign w:val="bottom"/>
          </w:tcPr>
          <w:p w:rsidR="009921E5" w:rsidRPr="00237C19" w:rsidRDefault="009921E5" w:rsidP="00237C19">
            <w:pPr>
              <w:pStyle w:val="15"/>
              <w:spacing w:line="276" w:lineRule="auto"/>
              <w:jc w:val="right"/>
              <w:rPr>
                <w:b w:val="0"/>
                <w:sz w:val="24"/>
              </w:rPr>
            </w:pPr>
          </w:p>
        </w:tc>
        <w:tc>
          <w:tcPr>
            <w:tcW w:w="4864" w:type="dxa"/>
            <w:vAlign w:val="bottom"/>
          </w:tcPr>
          <w:p w:rsidR="009921E5" w:rsidRPr="00237C19" w:rsidRDefault="003D6501" w:rsidP="00237C19">
            <w:pPr>
              <w:pStyle w:val="15"/>
              <w:spacing w:line="276" w:lineRule="auto"/>
              <w:jc w:val="right"/>
              <w:rPr>
                <w:b w:val="0"/>
                <w:sz w:val="24"/>
              </w:rPr>
            </w:pPr>
            <w:r w:rsidRPr="00237C19">
              <w:rPr>
                <w:b w:val="0"/>
                <w:sz w:val="24"/>
              </w:rPr>
              <w:t>Приложение №6</w:t>
            </w: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724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237C19" w:rsidP="000A3C7F">
            <w:pPr>
              <w:spacing w:line="276" w:lineRule="auto"/>
            </w:pPr>
            <w:r w:rsidRPr="00237C19">
              <w:t>к Конкурсной документации № 172-15/02/18</w:t>
            </w: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49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</w:tr>
      <w:tr w:rsidR="009921E5" w:rsidRPr="00930602" w:rsidTr="004923BB">
        <w:trPr>
          <w:trHeight w:val="1078"/>
          <w:jc w:val="center"/>
        </w:trPr>
        <w:tc>
          <w:tcPr>
            <w:tcW w:w="4866" w:type="dxa"/>
            <w:gridSpan w:val="2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</w:tr>
      <w:tr w:rsidR="009921E5" w:rsidRPr="00930602" w:rsidTr="004923BB">
        <w:trPr>
          <w:trHeight w:val="1047"/>
          <w:jc w:val="center"/>
        </w:trPr>
        <w:tc>
          <w:tcPr>
            <w:tcW w:w="9730" w:type="dxa"/>
            <w:gridSpan w:val="3"/>
            <w:vAlign w:val="center"/>
          </w:tcPr>
          <w:p w:rsidR="009921E5" w:rsidRPr="00930602" w:rsidRDefault="00A173EE" w:rsidP="000A3C7F">
            <w:pPr>
              <w:pStyle w:val="15"/>
              <w:spacing w:line="276" w:lineRule="auto"/>
            </w:pPr>
            <w:bookmarkStart w:id="1" w:name="_Hlk506334488"/>
            <w:r w:rsidRPr="00930602">
              <w:t>ТЕХНИЧЕСКОЕ ЗАДАНИЕ</w:t>
            </w:r>
          </w:p>
        </w:tc>
      </w:tr>
      <w:tr w:rsidR="00980CE1" w:rsidRPr="00930602" w:rsidTr="00D23DBE">
        <w:trPr>
          <w:trHeight w:val="1047"/>
          <w:jc w:val="center"/>
        </w:trPr>
        <w:tc>
          <w:tcPr>
            <w:tcW w:w="9730" w:type="dxa"/>
            <w:gridSpan w:val="3"/>
          </w:tcPr>
          <w:p w:rsidR="00CD77E2" w:rsidRPr="0099420A" w:rsidRDefault="00CD77E2" w:rsidP="00CD7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65315">
              <w:rPr>
                <w:sz w:val="28"/>
                <w:szCs w:val="28"/>
              </w:rPr>
              <w:t xml:space="preserve">а работы по инсталляции и внедрению серверов </w:t>
            </w:r>
            <w:r>
              <w:rPr>
                <w:sz w:val="28"/>
                <w:szCs w:val="28"/>
                <w:lang w:val="en-US"/>
              </w:rPr>
              <w:t>Oracle</w:t>
            </w:r>
            <w:r w:rsidRPr="00465315">
              <w:rPr>
                <w:sz w:val="28"/>
                <w:szCs w:val="28"/>
              </w:rPr>
              <w:t xml:space="preserve"> SPARC</w:t>
            </w:r>
          </w:p>
          <w:p w:rsidR="00533552" w:rsidRPr="00930602" w:rsidRDefault="00CD77E2" w:rsidP="00CD77E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ТКБ БАНК</w:t>
            </w:r>
            <w:r w:rsidRPr="00930602">
              <w:rPr>
                <w:sz w:val="28"/>
                <w:szCs w:val="28"/>
              </w:rPr>
              <w:t xml:space="preserve"> ПАО</w:t>
            </w:r>
          </w:p>
        </w:tc>
      </w:tr>
      <w:bookmarkEnd w:id="1"/>
      <w:tr w:rsidR="00980CE1" w:rsidRPr="00930602" w:rsidTr="004923BB">
        <w:trPr>
          <w:trHeight w:val="897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374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908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1066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1022"/>
          <w:jc w:val="center"/>
        </w:trPr>
        <w:tc>
          <w:tcPr>
            <w:tcW w:w="4866" w:type="dxa"/>
            <w:gridSpan w:val="2"/>
            <w:vAlign w:val="bottom"/>
          </w:tcPr>
          <w:p w:rsidR="00980CE1" w:rsidRPr="00930602" w:rsidRDefault="00980CE1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80CE1" w:rsidRPr="00930602" w:rsidRDefault="00980CE1" w:rsidP="000A3C7F">
            <w:pPr>
              <w:pStyle w:val="15"/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724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  <w:jc w:val="right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49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  <w:jc w:val="center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  <w:jc w:val="center"/>
            </w:pPr>
          </w:p>
        </w:tc>
      </w:tr>
      <w:tr w:rsidR="00980CE1" w:rsidRPr="00930602" w:rsidTr="004923BB">
        <w:trPr>
          <w:trHeight w:val="708"/>
          <w:jc w:val="center"/>
        </w:trPr>
        <w:tc>
          <w:tcPr>
            <w:tcW w:w="4866" w:type="dxa"/>
            <w:gridSpan w:val="2"/>
            <w:vAlign w:val="bottom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737"/>
          <w:jc w:val="center"/>
        </w:trPr>
        <w:tc>
          <w:tcPr>
            <w:tcW w:w="9730" w:type="dxa"/>
            <w:gridSpan w:val="3"/>
            <w:vAlign w:val="bottom"/>
          </w:tcPr>
          <w:p w:rsidR="00980CE1" w:rsidRPr="00930602" w:rsidRDefault="00980CE1" w:rsidP="002365C4">
            <w:pPr>
              <w:pStyle w:val="22"/>
              <w:spacing w:line="276" w:lineRule="auto"/>
            </w:pPr>
            <w:r w:rsidRPr="00930602">
              <w:t>Москва, 20</w:t>
            </w:r>
            <w:r w:rsidR="004713FD" w:rsidRPr="00930602">
              <w:t>1</w:t>
            </w:r>
            <w:r w:rsidR="000222E4">
              <w:rPr>
                <w:lang w:val="en-US"/>
              </w:rPr>
              <w:t>8</w:t>
            </w:r>
            <w:r w:rsidRPr="00930602">
              <w:t xml:space="preserve"> г.</w:t>
            </w:r>
          </w:p>
        </w:tc>
      </w:tr>
    </w:tbl>
    <w:p w:rsidR="000A7EEA" w:rsidRPr="00930602" w:rsidRDefault="000A7EEA" w:rsidP="000A3C7F">
      <w:pPr>
        <w:spacing w:line="276" w:lineRule="auto"/>
      </w:pPr>
    </w:p>
    <w:p w:rsidR="000A7EEA" w:rsidRPr="00930602" w:rsidRDefault="000A7EEA" w:rsidP="000A3C7F">
      <w:pPr>
        <w:spacing w:line="276" w:lineRule="auto"/>
        <w:jc w:val="center"/>
      </w:pPr>
    </w:p>
    <w:p w:rsidR="000A7EEA" w:rsidRPr="00930602" w:rsidRDefault="000A7EEA" w:rsidP="000A3C7F">
      <w:pPr>
        <w:spacing w:line="276" w:lineRule="auto"/>
        <w:sectPr w:rsidR="000A7EEA" w:rsidRPr="00930602"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A7EEA" w:rsidRPr="00930602" w:rsidRDefault="000A7EEA" w:rsidP="000A3C7F">
      <w:pPr>
        <w:spacing w:line="276" w:lineRule="auto"/>
        <w:jc w:val="center"/>
        <w:rPr>
          <w:b/>
          <w:sz w:val="28"/>
          <w:szCs w:val="28"/>
        </w:rPr>
      </w:pPr>
      <w:r w:rsidRPr="00930602">
        <w:rPr>
          <w:b/>
          <w:sz w:val="28"/>
          <w:szCs w:val="28"/>
        </w:rPr>
        <w:lastRenderedPageBreak/>
        <w:t>Содержание</w:t>
      </w:r>
    </w:p>
    <w:p w:rsidR="000A7EEA" w:rsidRPr="00930602" w:rsidRDefault="000A7EEA" w:rsidP="000A3C7F">
      <w:pPr>
        <w:spacing w:line="276" w:lineRule="auto"/>
      </w:pPr>
    </w:p>
    <w:bookmarkStart w:id="2" w:name="OLE_LINK5"/>
    <w:bookmarkStart w:id="3" w:name="OLE_LINK6"/>
    <w:p w:rsidR="00104C51" w:rsidRDefault="000A7EEA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0602">
        <w:rPr>
          <w:rStyle w:val="a8"/>
          <w:noProof/>
        </w:rPr>
        <w:fldChar w:fldCharType="begin"/>
      </w:r>
      <w:r w:rsidRPr="00930602">
        <w:rPr>
          <w:rStyle w:val="a8"/>
          <w:noProof/>
        </w:rPr>
        <w:instrText xml:space="preserve"> TOC \o "1-2" \h \z \u </w:instrText>
      </w:r>
      <w:r w:rsidRPr="00930602">
        <w:rPr>
          <w:rStyle w:val="a8"/>
          <w:noProof/>
        </w:rPr>
        <w:fldChar w:fldCharType="separate"/>
      </w:r>
      <w:hyperlink w:anchor="_Toc506393094" w:history="1">
        <w:r w:rsidR="00104C51" w:rsidRPr="004F59B4">
          <w:rPr>
            <w:rStyle w:val="a8"/>
            <w:noProof/>
          </w:rPr>
          <w:t>1. Общие сведения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_Toc506393094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3</w:t>
        </w:r>
        <w:r w:rsidR="00104C51">
          <w:rPr>
            <w:noProof/>
            <w:webHidden/>
          </w:rPr>
          <w:fldChar w:fldCharType="end"/>
        </w:r>
      </w:hyperlink>
    </w:p>
    <w:p w:rsidR="00104C51" w:rsidRDefault="00237C19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6393095" w:history="1">
        <w:r w:rsidR="00104C51" w:rsidRPr="004F59B4">
          <w:rPr>
            <w:rStyle w:val="a8"/>
            <w:noProof/>
          </w:rPr>
          <w:t>2. Перечень услуг и требований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_Toc506393095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3</w:t>
        </w:r>
        <w:r w:rsidR="00104C51">
          <w:rPr>
            <w:noProof/>
            <w:webHidden/>
          </w:rPr>
          <w:fldChar w:fldCharType="end"/>
        </w:r>
      </w:hyperlink>
    </w:p>
    <w:p w:rsidR="00104C51" w:rsidRDefault="00237C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6393096" w:history="1">
        <w:r w:rsidR="00104C51" w:rsidRPr="004F59B4">
          <w:rPr>
            <w:rStyle w:val="a8"/>
            <w:noProof/>
          </w:rPr>
          <w:t>2.1. Общий перечень выполняемых работ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_Toc506393096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3</w:t>
        </w:r>
        <w:r w:rsidR="00104C51">
          <w:rPr>
            <w:noProof/>
            <w:webHidden/>
          </w:rPr>
          <w:fldChar w:fldCharType="end"/>
        </w:r>
      </w:hyperlink>
    </w:p>
    <w:p w:rsidR="00104C51" w:rsidRDefault="00237C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6393097" w:history="1">
        <w:r w:rsidR="00104C51" w:rsidRPr="004F59B4">
          <w:rPr>
            <w:rStyle w:val="a8"/>
            <w:noProof/>
          </w:rPr>
          <w:t>2.2. Требования к компании исполнителю: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_Toc506393097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4</w:t>
        </w:r>
        <w:r w:rsidR="00104C51">
          <w:rPr>
            <w:noProof/>
            <w:webHidden/>
          </w:rPr>
          <w:fldChar w:fldCharType="end"/>
        </w:r>
      </w:hyperlink>
    </w:p>
    <w:p w:rsidR="00104C51" w:rsidRDefault="00237C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6393098" w:history="1">
        <w:r w:rsidR="00104C51" w:rsidRPr="004F59B4">
          <w:rPr>
            <w:rStyle w:val="a8"/>
            <w:noProof/>
            <w:lang w:val="en-US"/>
          </w:rPr>
          <w:t>2.3.</w:t>
        </w:r>
        <w:r w:rsidR="00104C51" w:rsidRPr="004F59B4">
          <w:rPr>
            <w:rStyle w:val="a8"/>
            <w:noProof/>
          </w:rPr>
          <w:t xml:space="preserve"> Требуемый уровень </w:t>
        </w:r>
        <w:r w:rsidR="00104C51" w:rsidRPr="004F59B4">
          <w:rPr>
            <w:rStyle w:val="a8"/>
            <w:noProof/>
            <w:lang w:val="en-US"/>
          </w:rPr>
          <w:t>SLA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_Toc506393098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4</w:t>
        </w:r>
        <w:r w:rsidR="00104C51">
          <w:rPr>
            <w:noProof/>
            <w:webHidden/>
          </w:rPr>
          <w:fldChar w:fldCharType="end"/>
        </w:r>
      </w:hyperlink>
    </w:p>
    <w:p w:rsidR="00104C51" w:rsidRDefault="00237C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6393099" w:history="1">
        <w:r w:rsidR="00104C51" w:rsidRPr="004F59B4">
          <w:rPr>
            <w:rStyle w:val="a8"/>
            <w:noProof/>
          </w:rPr>
          <w:t>2.4. Сроки выполнения: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_Toc506393099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4</w:t>
        </w:r>
        <w:r w:rsidR="00104C51">
          <w:rPr>
            <w:noProof/>
            <w:webHidden/>
          </w:rPr>
          <w:fldChar w:fldCharType="end"/>
        </w:r>
      </w:hyperlink>
    </w:p>
    <w:p w:rsidR="00104C51" w:rsidRDefault="00237C19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6393100" w:history="1">
        <w:r w:rsidR="00104C51" w:rsidRPr="004F59B4">
          <w:rPr>
            <w:rStyle w:val="a8"/>
            <w:noProof/>
          </w:rPr>
          <w:t>3. Требования к коммерческим предложениям</w:t>
        </w:r>
        <w:r w:rsidR="00104C51">
          <w:rPr>
            <w:noProof/>
            <w:webHidden/>
          </w:rPr>
          <w:tab/>
        </w:r>
        <w:r w:rsidR="00104C51">
          <w:rPr>
            <w:noProof/>
            <w:webHidden/>
          </w:rPr>
          <w:fldChar w:fldCharType="begin"/>
        </w:r>
        <w:r w:rsidR="00104C51">
          <w:rPr>
            <w:noProof/>
            <w:webHidden/>
          </w:rPr>
          <w:instrText xml:space="preserve"> PAGEREF _Toc506393100 \h </w:instrText>
        </w:r>
        <w:r w:rsidR="00104C51">
          <w:rPr>
            <w:noProof/>
            <w:webHidden/>
          </w:rPr>
        </w:r>
        <w:r w:rsidR="00104C51">
          <w:rPr>
            <w:noProof/>
            <w:webHidden/>
          </w:rPr>
          <w:fldChar w:fldCharType="separate"/>
        </w:r>
        <w:r w:rsidR="009D268C">
          <w:rPr>
            <w:noProof/>
            <w:webHidden/>
          </w:rPr>
          <w:t>5</w:t>
        </w:r>
        <w:r w:rsidR="00104C51">
          <w:rPr>
            <w:noProof/>
            <w:webHidden/>
          </w:rPr>
          <w:fldChar w:fldCharType="end"/>
        </w:r>
      </w:hyperlink>
    </w:p>
    <w:p w:rsidR="000A7EEA" w:rsidRPr="00930602" w:rsidRDefault="000A7EEA" w:rsidP="00CC002A">
      <w:pPr>
        <w:pStyle w:val="21"/>
        <w:spacing w:line="276" w:lineRule="auto"/>
        <w:sectPr w:rsidR="000A7EEA" w:rsidRPr="00930602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0602">
        <w:rPr>
          <w:rStyle w:val="a8"/>
          <w:noProof/>
        </w:rPr>
        <w:fldChar w:fldCharType="end"/>
      </w:r>
      <w:bookmarkEnd w:id="2"/>
      <w:bookmarkEnd w:id="3"/>
    </w:p>
    <w:p w:rsidR="000A7EEA" w:rsidRPr="00930602" w:rsidRDefault="000A7EEA" w:rsidP="000A3C7F">
      <w:pPr>
        <w:pStyle w:val="12"/>
        <w:pageBreakBefore/>
        <w:spacing w:before="240" w:line="276" w:lineRule="auto"/>
        <w:jc w:val="center"/>
      </w:pPr>
      <w:bookmarkStart w:id="4" w:name="_Toc506393094"/>
      <w:r w:rsidRPr="00930602">
        <w:lastRenderedPageBreak/>
        <w:t xml:space="preserve">Общие </w:t>
      </w:r>
      <w:r w:rsidR="00425F8B" w:rsidRPr="00930602">
        <w:t>сведения</w:t>
      </w:r>
      <w:bookmarkEnd w:id="4"/>
    </w:p>
    <w:p w:rsidR="00523AA2" w:rsidRPr="00581830" w:rsidRDefault="00523AA2" w:rsidP="00533552">
      <w:pPr>
        <w:pStyle w:val="8"/>
        <w:numPr>
          <w:ilvl w:val="0"/>
          <w:numId w:val="0"/>
        </w:numPr>
        <w:spacing w:line="276" w:lineRule="auto"/>
        <w:ind w:firstLine="567"/>
        <w:rPr>
          <w:sz w:val="22"/>
          <w:szCs w:val="22"/>
        </w:rPr>
      </w:pPr>
      <w:r w:rsidRPr="00581830">
        <w:rPr>
          <w:sz w:val="22"/>
          <w:szCs w:val="22"/>
        </w:rPr>
        <w:t xml:space="preserve">Настоящее Техническое задание описывает требования к </w:t>
      </w:r>
      <w:r w:rsidR="00D27F1D">
        <w:rPr>
          <w:sz w:val="22"/>
          <w:szCs w:val="22"/>
        </w:rPr>
        <w:t>пусконаладочным работами и дал</w:t>
      </w:r>
      <w:r w:rsidR="00D27F1D">
        <w:rPr>
          <w:sz w:val="22"/>
          <w:szCs w:val="22"/>
        </w:rPr>
        <w:t>ь</w:t>
      </w:r>
      <w:r w:rsidR="00D27F1D">
        <w:rPr>
          <w:sz w:val="22"/>
          <w:szCs w:val="22"/>
        </w:rPr>
        <w:t xml:space="preserve">нейшему сопровождению серверного оборудования </w:t>
      </w:r>
      <w:r w:rsidR="00D27F1D">
        <w:rPr>
          <w:sz w:val="22"/>
          <w:szCs w:val="22"/>
          <w:lang w:val="en-US"/>
        </w:rPr>
        <w:t>Oracle</w:t>
      </w:r>
      <w:r w:rsidR="00D27F1D" w:rsidRPr="00EB6858">
        <w:rPr>
          <w:sz w:val="22"/>
          <w:szCs w:val="22"/>
        </w:rPr>
        <w:t xml:space="preserve"> </w:t>
      </w:r>
      <w:r w:rsidR="00D27F1D">
        <w:rPr>
          <w:sz w:val="22"/>
          <w:szCs w:val="22"/>
          <w:lang w:val="en-US"/>
        </w:rPr>
        <w:t>SPARC</w:t>
      </w:r>
      <w:r w:rsidR="003D39CD" w:rsidRPr="00581830">
        <w:rPr>
          <w:sz w:val="22"/>
          <w:szCs w:val="22"/>
        </w:rPr>
        <w:t xml:space="preserve"> </w:t>
      </w:r>
      <w:r w:rsidR="00CD77E2">
        <w:rPr>
          <w:sz w:val="22"/>
          <w:szCs w:val="22"/>
        </w:rPr>
        <w:t>ТКБ БАНК ПАО</w:t>
      </w:r>
      <w:r w:rsidR="00644DAF" w:rsidRPr="00581830">
        <w:rPr>
          <w:sz w:val="22"/>
          <w:szCs w:val="22"/>
        </w:rPr>
        <w:t>.</w:t>
      </w:r>
    </w:p>
    <w:p w:rsidR="00FC6AE9" w:rsidRPr="00581830" w:rsidRDefault="000A7EEA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  <w:r w:rsidRPr="00581830">
        <w:rPr>
          <w:sz w:val="22"/>
          <w:szCs w:val="22"/>
        </w:rPr>
        <w:t>Заказчик:</w:t>
      </w:r>
      <w:r w:rsidR="00FC6AE9" w:rsidRPr="00581830">
        <w:rPr>
          <w:sz w:val="22"/>
          <w:szCs w:val="22"/>
        </w:rPr>
        <w:t xml:space="preserve"> </w:t>
      </w:r>
      <w:r w:rsidR="00CD77E2">
        <w:rPr>
          <w:sz w:val="22"/>
          <w:szCs w:val="22"/>
        </w:rPr>
        <w:t>ТКБ БАНК ПАО</w:t>
      </w:r>
    </w:p>
    <w:p w:rsidR="00326311" w:rsidRPr="00581830" w:rsidRDefault="00326311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  <w:r w:rsidRPr="00581830">
        <w:rPr>
          <w:sz w:val="22"/>
          <w:szCs w:val="22"/>
        </w:rPr>
        <w:tab/>
        <w:t xml:space="preserve">ОЦОД </w:t>
      </w:r>
      <w:r w:rsidR="00523AA2" w:rsidRPr="00581830">
        <w:rPr>
          <w:sz w:val="22"/>
          <w:szCs w:val="22"/>
        </w:rPr>
        <w:t>–</w:t>
      </w:r>
      <w:r w:rsidRPr="00581830">
        <w:rPr>
          <w:sz w:val="22"/>
          <w:szCs w:val="22"/>
        </w:rPr>
        <w:t xml:space="preserve"> </w:t>
      </w:r>
      <w:r w:rsidR="00523AA2" w:rsidRPr="00581830">
        <w:rPr>
          <w:sz w:val="22"/>
          <w:szCs w:val="22"/>
        </w:rPr>
        <w:t xml:space="preserve">Коммерческий ЦОД </w:t>
      </w:r>
      <w:r w:rsidR="00523AA2" w:rsidRPr="00581830">
        <w:rPr>
          <w:sz w:val="22"/>
          <w:szCs w:val="22"/>
          <w:lang w:val="en-US"/>
        </w:rPr>
        <w:t>Dataline</w:t>
      </w:r>
      <w:r w:rsidR="002365C4" w:rsidRPr="002365C4">
        <w:rPr>
          <w:sz w:val="22"/>
          <w:szCs w:val="22"/>
        </w:rPr>
        <w:t xml:space="preserve"> </w:t>
      </w:r>
      <w:r w:rsidR="002365C4">
        <w:rPr>
          <w:sz w:val="22"/>
          <w:szCs w:val="22"/>
          <w:lang w:val="en-US"/>
        </w:rPr>
        <w:t>Nord</w:t>
      </w:r>
      <w:r w:rsidR="00216F64">
        <w:rPr>
          <w:color w:val="000000"/>
          <w:sz w:val="22"/>
          <w:szCs w:val="22"/>
        </w:rPr>
        <w:t>,</w:t>
      </w:r>
    </w:p>
    <w:p w:rsidR="00523AA2" w:rsidRDefault="00523AA2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  <w:r w:rsidRPr="00581830">
        <w:rPr>
          <w:sz w:val="22"/>
          <w:szCs w:val="22"/>
        </w:rPr>
        <w:tab/>
        <w:t xml:space="preserve">РЦОД – Офис «Полковая», </w:t>
      </w:r>
      <w:r w:rsidR="00216F64">
        <w:rPr>
          <w:sz w:val="22"/>
          <w:szCs w:val="22"/>
        </w:rPr>
        <w:t xml:space="preserve">127018 г. Москва, </w:t>
      </w:r>
      <w:r w:rsidRPr="00581830">
        <w:rPr>
          <w:sz w:val="22"/>
          <w:szCs w:val="22"/>
        </w:rPr>
        <w:t>ул Полковая д 3.к.4.</w:t>
      </w:r>
    </w:p>
    <w:p w:rsidR="00CD77E2" w:rsidRPr="00581830" w:rsidRDefault="00CD77E2" w:rsidP="000A3C7F">
      <w:pPr>
        <w:pStyle w:val="a5"/>
        <w:spacing w:after="0" w:line="276" w:lineRule="auto"/>
        <w:ind w:left="567" w:firstLine="0"/>
        <w:rPr>
          <w:sz w:val="22"/>
          <w:szCs w:val="22"/>
        </w:rPr>
      </w:pPr>
    </w:p>
    <w:p w:rsidR="000F5209" w:rsidRPr="00930602" w:rsidRDefault="00104C51" w:rsidP="000A3C7F">
      <w:pPr>
        <w:pStyle w:val="12"/>
        <w:spacing w:before="240" w:line="276" w:lineRule="auto"/>
        <w:jc w:val="center"/>
      </w:pPr>
      <w:bookmarkStart w:id="5" w:name="_Toc506393095"/>
      <w:r>
        <w:t>П</w:t>
      </w:r>
      <w:r w:rsidR="00C116F1" w:rsidRPr="00930602">
        <w:t>еречень услуг</w:t>
      </w:r>
      <w:r>
        <w:t xml:space="preserve"> и требований</w:t>
      </w:r>
      <w:bookmarkEnd w:id="5"/>
    </w:p>
    <w:p w:rsidR="001F5438" w:rsidRDefault="005D6FCC" w:rsidP="001F5438">
      <w:pPr>
        <w:pStyle w:val="20"/>
      </w:pPr>
      <w:bookmarkStart w:id="6" w:name="_Toc506393096"/>
      <w:r w:rsidRPr="00427A0A">
        <w:t>Общи</w:t>
      </w:r>
      <w:r w:rsidR="00104C51">
        <w:t>й</w:t>
      </w:r>
      <w:r w:rsidRPr="00427A0A">
        <w:t xml:space="preserve"> </w:t>
      </w:r>
      <w:r w:rsidR="00104C51">
        <w:t>перечень выполняемых работ</w:t>
      </w:r>
      <w:bookmarkEnd w:id="6"/>
    </w:p>
    <w:p w:rsidR="007B29A7" w:rsidRPr="007B29A7" w:rsidRDefault="00104C51" w:rsidP="007B29A7">
      <w:pPr>
        <w:pStyle w:val="30"/>
        <w:ind w:left="284"/>
        <w:rPr>
          <w:b/>
        </w:rPr>
      </w:pPr>
      <w:r>
        <w:rPr>
          <w:b/>
        </w:rPr>
        <w:t>М</w:t>
      </w:r>
      <w:r w:rsidR="001F5438" w:rsidRPr="001F5438">
        <w:rPr>
          <w:b/>
        </w:rPr>
        <w:t>онтаж оборудования и базов</w:t>
      </w:r>
      <w:r>
        <w:rPr>
          <w:b/>
        </w:rPr>
        <w:t>ая инсталляция</w:t>
      </w:r>
      <w:r w:rsidR="001F5438">
        <w:rPr>
          <w:b/>
        </w:rPr>
        <w:t>:</w:t>
      </w:r>
    </w:p>
    <w:p w:rsidR="007B29A7" w:rsidRDefault="001F5438" w:rsidP="007B29A7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работ по монтажу серверного оборудования</w:t>
      </w:r>
      <w:r w:rsidRPr="001F5438">
        <w:rPr>
          <w:rFonts w:ascii="Times New Roman" w:hAnsi="Times New Roman"/>
        </w:rPr>
        <w:t xml:space="preserve"> в соответствие с требован</w:t>
      </w:r>
      <w:r w:rsidRPr="001F5438">
        <w:rPr>
          <w:rFonts w:ascii="Times New Roman" w:hAnsi="Times New Roman"/>
        </w:rPr>
        <w:t>и</w:t>
      </w:r>
      <w:r w:rsidRPr="001F5438">
        <w:rPr>
          <w:rFonts w:ascii="Times New Roman" w:hAnsi="Times New Roman"/>
        </w:rPr>
        <w:t>ями компании- производителя</w:t>
      </w:r>
      <w:r>
        <w:rPr>
          <w:rFonts w:ascii="Times New Roman" w:hAnsi="Times New Roman"/>
        </w:rPr>
        <w:t>. Все работы должны быть выполнены</w:t>
      </w:r>
      <w:r w:rsidRPr="001F54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F5438">
        <w:rPr>
          <w:rFonts w:ascii="Times New Roman" w:hAnsi="Times New Roman"/>
        </w:rPr>
        <w:t xml:space="preserve"> соответ</w:t>
      </w:r>
      <w:r>
        <w:rPr>
          <w:rFonts w:ascii="Times New Roman" w:hAnsi="Times New Roman"/>
        </w:rPr>
        <w:t xml:space="preserve">ствии с </w:t>
      </w:r>
      <w:r w:rsidRPr="001F5438">
        <w:rPr>
          <w:rFonts w:ascii="Times New Roman" w:hAnsi="Times New Roman"/>
        </w:rPr>
        <w:t xml:space="preserve"> EIS (Enterprise Installation Standard)</w:t>
      </w:r>
      <w:r w:rsidR="007B29A7">
        <w:rPr>
          <w:rFonts w:ascii="Times New Roman" w:hAnsi="Times New Roman"/>
        </w:rPr>
        <w:t>.</w:t>
      </w:r>
    </w:p>
    <w:p w:rsidR="007B29A7" w:rsidRPr="007B29A7" w:rsidRDefault="007B29A7" w:rsidP="007B29A7">
      <w:pPr>
        <w:contextualSpacing/>
        <w:jc w:val="both"/>
      </w:pPr>
    </w:p>
    <w:p w:rsidR="00222ECD" w:rsidRPr="007B29A7" w:rsidRDefault="00222ECD" w:rsidP="007B29A7">
      <w:pPr>
        <w:pStyle w:val="30"/>
        <w:ind w:left="284"/>
        <w:rPr>
          <w:b/>
        </w:rPr>
      </w:pPr>
      <w:r w:rsidRPr="007B29A7">
        <w:rPr>
          <w:b/>
        </w:rPr>
        <w:t>Проектирование</w:t>
      </w:r>
      <w:r w:rsidR="007B29A7" w:rsidRPr="007B29A7">
        <w:rPr>
          <w:b/>
        </w:rPr>
        <w:t xml:space="preserve"> интеграции оборудования в производственную среду</w:t>
      </w:r>
      <w:r w:rsidR="004C5E3E" w:rsidRPr="007B29A7">
        <w:rPr>
          <w:b/>
        </w:rPr>
        <w:t>:</w:t>
      </w:r>
    </w:p>
    <w:p w:rsidR="00222ECD" w:rsidRPr="00222ECD" w:rsidRDefault="00847FD5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 конфигурации сервисных доменов</w:t>
      </w:r>
      <w:r w:rsidR="007B5BC3" w:rsidRPr="007B5BC3">
        <w:rPr>
          <w:rFonts w:ascii="Times New Roman" w:hAnsi="Times New Roman"/>
        </w:rPr>
        <w:t>;</w:t>
      </w:r>
    </w:p>
    <w:p w:rsidR="00222ECD" w:rsidRDefault="00222ECD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222ECD">
        <w:rPr>
          <w:rFonts w:ascii="Times New Roman" w:hAnsi="Times New Roman"/>
        </w:rPr>
        <w:t xml:space="preserve">Выбор </w:t>
      </w:r>
      <w:r w:rsidR="00847FD5">
        <w:rPr>
          <w:rFonts w:ascii="Times New Roman" w:hAnsi="Times New Roman"/>
        </w:rPr>
        <w:t>конфигурации вычислительных ресурсов гостевых доменов</w:t>
      </w:r>
      <w:r w:rsidR="007B5BC3" w:rsidRPr="007B5BC3">
        <w:rPr>
          <w:rFonts w:ascii="Times New Roman" w:hAnsi="Times New Roman"/>
        </w:rPr>
        <w:t>;</w:t>
      </w:r>
    </w:p>
    <w:p w:rsidR="00847FD5" w:rsidRPr="00222ECD" w:rsidRDefault="00847FD5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 конфигурации операционной среды (версии ОС) для гостевых доменов;</w:t>
      </w:r>
    </w:p>
    <w:p w:rsidR="00222ECD" w:rsidRDefault="00847FD5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 документирование схем подключения адаптеров ввода</w:t>
      </w:r>
      <w:r w:rsidR="004C5E3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вывода к сетям </w:t>
      </w:r>
      <w:r>
        <w:rPr>
          <w:rFonts w:ascii="Times New Roman" w:hAnsi="Times New Roman"/>
          <w:lang w:val="en-US"/>
        </w:rPr>
        <w:t>SAN</w:t>
      </w:r>
      <w:r w:rsidRPr="00847F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en-US"/>
        </w:rPr>
        <w:t>LAN</w:t>
      </w:r>
      <w:r>
        <w:rPr>
          <w:rFonts w:ascii="Times New Roman" w:hAnsi="Times New Roman"/>
        </w:rPr>
        <w:t xml:space="preserve"> для гостевых доменов</w:t>
      </w:r>
      <w:r w:rsidR="007B29A7">
        <w:rPr>
          <w:rFonts w:ascii="Times New Roman" w:hAnsi="Times New Roman"/>
        </w:rPr>
        <w:t>.</w:t>
      </w:r>
    </w:p>
    <w:p w:rsidR="007B29A7" w:rsidRPr="00222ECD" w:rsidRDefault="007B29A7" w:rsidP="007B29A7">
      <w:pPr>
        <w:pStyle w:val="ae"/>
        <w:ind w:left="1440"/>
        <w:contextualSpacing/>
        <w:jc w:val="both"/>
        <w:rPr>
          <w:rFonts w:ascii="Times New Roman" w:hAnsi="Times New Roman"/>
        </w:rPr>
      </w:pPr>
    </w:p>
    <w:p w:rsidR="00222ECD" w:rsidRPr="007B29A7" w:rsidRDefault="004C5E3E" w:rsidP="007B29A7">
      <w:pPr>
        <w:pStyle w:val="30"/>
        <w:ind w:left="284"/>
        <w:rPr>
          <w:b/>
        </w:rPr>
      </w:pPr>
      <w:r w:rsidRPr="007B29A7">
        <w:rPr>
          <w:b/>
        </w:rPr>
        <w:t>Настройка и тестирование:</w:t>
      </w:r>
    </w:p>
    <w:p w:rsidR="00222ECD" w:rsidRPr="00222ECD" w:rsidRDefault="004C5E3E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Настройка и тестирование ресурсов сервисных доменов</w:t>
      </w:r>
      <w:r w:rsidR="007B5BC3" w:rsidRPr="004C5E3E">
        <w:rPr>
          <w:rFonts w:ascii="Times New Roman" w:hAnsi="Times New Roman"/>
        </w:rPr>
        <w:t>;</w:t>
      </w:r>
    </w:p>
    <w:p w:rsidR="00222ECD" w:rsidRPr="00222ECD" w:rsidRDefault="004C5E3E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Настройка и тестирование ресурсов гостевых доменов</w:t>
      </w:r>
      <w:r w:rsidR="007B5BC3" w:rsidRPr="004C5E3E">
        <w:rPr>
          <w:rFonts w:ascii="Times New Roman" w:hAnsi="Times New Roman"/>
        </w:rPr>
        <w:t>;</w:t>
      </w:r>
    </w:p>
    <w:p w:rsidR="00222ECD" w:rsidRDefault="004C5E3E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проектного количества гостевых доменов с учетом разделения по версиям операционных систем</w:t>
      </w:r>
      <w:r w:rsidR="007B5BC3" w:rsidRPr="007B5BC3">
        <w:rPr>
          <w:rFonts w:ascii="Times New Roman" w:hAnsi="Times New Roman"/>
        </w:rPr>
        <w:t>;</w:t>
      </w:r>
    </w:p>
    <w:p w:rsidR="004C5E3E" w:rsidRPr="001856F5" w:rsidRDefault="004C5E3E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856F5">
        <w:rPr>
          <w:rFonts w:ascii="Times New Roman" w:hAnsi="Times New Roman"/>
        </w:rPr>
        <w:t xml:space="preserve">Настройка подключения адаптеров ввода вывода к сетям </w:t>
      </w:r>
      <w:r w:rsidRPr="001856F5">
        <w:rPr>
          <w:rFonts w:ascii="Times New Roman" w:hAnsi="Times New Roman"/>
          <w:lang w:val="en-US"/>
        </w:rPr>
        <w:t>LAN</w:t>
      </w:r>
      <w:r w:rsidR="007B29A7" w:rsidRPr="001856F5">
        <w:rPr>
          <w:rFonts w:ascii="Times New Roman" w:hAnsi="Times New Roman"/>
        </w:rPr>
        <w:t>;</w:t>
      </w:r>
      <w:r w:rsidRPr="001856F5">
        <w:rPr>
          <w:rFonts w:ascii="Times New Roman" w:hAnsi="Times New Roman"/>
        </w:rPr>
        <w:t xml:space="preserve"> </w:t>
      </w:r>
      <w:r w:rsidR="007B29A7" w:rsidRPr="001856F5">
        <w:rPr>
          <w:rFonts w:ascii="Times New Roman" w:hAnsi="Times New Roman"/>
        </w:rPr>
        <w:t>выполнение сетевых настроек гостевых доменов</w:t>
      </w:r>
      <w:r w:rsidRPr="001856F5">
        <w:rPr>
          <w:rFonts w:ascii="Times New Roman" w:hAnsi="Times New Roman"/>
        </w:rPr>
        <w:t>;</w:t>
      </w:r>
    </w:p>
    <w:p w:rsidR="004C5E3E" w:rsidRPr="001856F5" w:rsidRDefault="004C5E3E" w:rsidP="00222EC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856F5">
        <w:rPr>
          <w:rFonts w:ascii="Times New Roman" w:hAnsi="Times New Roman"/>
        </w:rPr>
        <w:t xml:space="preserve">Настройка подключения адаптеров ввода-вывода </w:t>
      </w:r>
      <w:r w:rsidR="007B29A7" w:rsidRPr="001856F5">
        <w:rPr>
          <w:rFonts w:ascii="Times New Roman" w:hAnsi="Times New Roman"/>
        </w:rPr>
        <w:t xml:space="preserve">сетям </w:t>
      </w:r>
      <w:r w:rsidR="007B29A7" w:rsidRPr="001856F5">
        <w:rPr>
          <w:rFonts w:ascii="Times New Roman" w:hAnsi="Times New Roman"/>
          <w:lang w:val="en-US"/>
        </w:rPr>
        <w:t>SAN</w:t>
      </w:r>
      <w:r w:rsidR="007B29A7" w:rsidRPr="001856F5">
        <w:rPr>
          <w:rFonts w:ascii="Times New Roman" w:hAnsi="Times New Roman"/>
        </w:rPr>
        <w:t>; выполнение настроек мультипасинга для подключенных дисковых систем;</w:t>
      </w:r>
    </w:p>
    <w:p w:rsidR="001856F5" w:rsidRPr="001856F5" w:rsidRDefault="007B29A7" w:rsidP="001856F5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856F5">
        <w:rPr>
          <w:rFonts w:ascii="Times New Roman" w:hAnsi="Times New Roman"/>
        </w:rPr>
        <w:t xml:space="preserve">Выполнение настроек серверов согласно </w:t>
      </w:r>
      <w:r w:rsidR="00104C51">
        <w:rPr>
          <w:rFonts w:ascii="Times New Roman" w:hAnsi="Times New Roman"/>
        </w:rPr>
        <w:t xml:space="preserve">шаблону </w:t>
      </w:r>
      <w:r w:rsidRPr="001856F5">
        <w:rPr>
          <w:rFonts w:ascii="Times New Roman" w:hAnsi="Times New Roman"/>
        </w:rPr>
        <w:t>чек-лист</w:t>
      </w:r>
      <w:r w:rsidR="00104C51">
        <w:rPr>
          <w:rFonts w:ascii="Times New Roman" w:hAnsi="Times New Roman"/>
        </w:rPr>
        <w:t>а Банка по</w:t>
      </w:r>
      <w:r w:rsidRPr="001856F5">
        <w:rPr>
          <w:rFonts w:ascii="Times New Roman" w:hAnsi="Times New Roman"/>
        </w:rPr>
        <w:t xml:space="preserve"> ввод</w:t>
      </w:r>
      <w:r w:rsidR="00104C51">
        <w:rPr>
          <w:rFonts w:ascii="Times New Roman" w:hAnsi="Times New Roman"/>
        </w:rPr>
        <w:t>у серверов</w:t>
      </w:r>
      <w:r w:rsidRPr="001856F5">
        <w:rPr>
          <w:rFonts w:ascii="Times New Roman" w:hAnsi="Times New Roman"/>
        </w:rPr>
        <w:t xml:space="preserve"> в промышленную эксплуатацию.</w:t>
      </w:r>
    </w:p>
    <w:p w:rsidR="00222ECD" w:rsidRPr="001856F5" w:rsidRDefault="006D419C" w:rsidP="001856F5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856F5">
        <w:rPr>
          <w:rFonts w:ascii="Times New Roman" w:hAnsi="Times New Roman"/>
        </w:rPr>
        <w:t>Фиксирование результатов выполненных проектных работ</w:t>
      </w:r>
      <w:r w:rsidR="001856F5" w:rsidRPr="001856F5">
        <w:rPr>
          <w:rFonts w:ascii="Times New Roman" w:hAnsi="Times New Roman"/>
        </w:rPr>
        <w:t>.</w:t>
      </w:r>
    </w:p>
    <w:p w:rsidR="001856F5" w:rsidRPr="001856F5" w:rsidRDefault="001856F5" w:rsidP="001856F5">
      <w:pPr>
        <w:pStyle w:val="ae"/>
        <w:ind w:left="1440"/>
        <w:contextualSpacing/>
        <w:jc w:val="both"/>
        <w:rPr>
          <w:rFonts w:ascii="Times New Roman" w:hAnsi="Times New Roman"/>
        </w:rPr>
      </w:pPr>
    </w:p>
    <w:p w:rsidR="001F5438" w:rsidRPr="001F5438" w:rsidRDefault="001F5438" w:rsidP="001F5438">
      <w:pPr>
        <w:pStyle w:val="30"/>
        <w:ind w:left="284"/>
        <w:rPr>
          <w:b/>
        </w:rPr>
      </w:pPr>
      <w:r w:rsidRPr="001F5438">
        <w:rPr>
          <w:b/>
        </w:rPr>
        <w:t>Этап оказания технической поддержки и консультаций</w:t>
      </w:r>
    </w:p>
    <w:p w:rsidR="00577E06" w:rsidRPr="00930602" w:rsidRDefault="00577E06" w:rsidP="00577E06">
      <w:pPr>
        <w:pStyle w:val="ae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Поставщик услуг должен оказывать консультации по вопросам эксплуатации техники и пр</w:t>
      </w:r>
      <w:r w:rsidRPr="00930602">
        <w:rPr>
          <w:rFonts w:ascii="Times New Roman" w:hAnsi="Times New Roman"/>
        </w:rPr>
        <w:t>о</w:t>
      </w:r>
      <w:r w:rsidRPr="00930602">
        <w:rPr>
          <w:rFonts w:ascii="Times New Roman" w:hAnsi="Times New Roman"/>
        </w:rPr>
        <w:t>граммного обеспечения, а также проводить работы на территории Заказчика, включая: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подбор конфигурации</w:t>
      </w:r>
      <w:r w:rsidR="00E73178">
        <w:rPr>
          <w:rFonts w:ascii="Times New Roman" w:hAnsi="Times New Roman"/>
        </w:rPr>
        <w:t xml:space="preserve"> при необходимости внесения изменений</w:t>
      </w:r>
      <w:r w:rsidRPr="00930602">
        <w:rPr>
          <w:rFonts w:ascii="Times New Roman" w:hAnsi="Times New Roman"/>
        </w:rPr>
        <w:t>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процедуры замены неисправных компонентов,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настройке и отладке работы оборудования и программного обесп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чения,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проверка корректности настроек и схем подключения и сопряжения с другими сист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мами,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проведение работ по восстановлению работоспособности после сбоев,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сбор диагностик и анализ возникающих проблем,</w:t>
      </w:r>
    </w:p>
    <w:p w:rsidR="00577E06" w:rsidRPr="00930602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передача вопросов и проблем поставщику оборудования или программного обеспеч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ния,</w:t>
      </w:r>
    </w:p>
    <w:p w:rsidR="00427A0A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предоставление новых версий микрокодов оборудования, программного обеспечения, операционных систем, обновлений к ним,</w:t>
      </w:r>
    </w:p>
    <w:p w:rsidR="00577E06" w:rsidRPr="00930602" w:rsidRDefault="000F5750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работ по установке </w:t>
      </w:r>
      <w:r w:rsidR="00427A0A" w:rsidRPr="00930602">
        <w:rPr>
          <w:rFonts w:ascii="Times New Roman" w:hAnsi="Times New Roman"/>
        </w:rPr>
        <w:t>микрокодов оборудования, программного обеспеч</w:t>
      </w:r>
      <w:r w:rsidR="00427A0A" w:rsidRPr="00930602">
        <w:rPr>
          <w:rFonts w:ascii="Times New Roman" w:hAnsi="Times New Roman"/>
        </w:rPr>
        <w:t>е</w:t>
      </w:r>
      <w:r w:rsidR="00427A0A" w:rsidRPr="00930602">
        <w:rPr>
          <w:rFonts w:ascii="Times New Roman" w:hAnsi="Times New Roman"/>
        </w:rPr>
        <w:t>ния, операционных систем, обновлений к ним</w:t>
      </w:r>
      <w:r>
        <w:rPr>
          <w:rFonts w:ascii="Times New Roman" w:hAnsi="Times New Roman"/>
        </w:rPr>
        <w:t xml:space="preserve"> на все компоненты ПАК,</w:t>
      </w:r>
    </w:p>
    <w:p w:rsidR="00577E06" w:rsidRDefault="00577E06" w:rsidP="00577E06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анализ существующих сервисов на производительность, соответствие стандартам и</w:t>
      </w:r>
      <w:r w:rsidRPr="00930602">
        <w:rPr>
          <w:rFonts w:ascii="Times New Roman" w:hAnsi="Times New Roman"/>
        </w:rPr>
        <w:t>н</w:t>
      </w:r>
      <w:r w:rsidRPr="00930602">
        <w:rPr>
          <w:rFonts w:ascii="Times New Roman" w:hAnsi="Times New Roman"/>
        </w:rPr>
        <w:t>формационной безопасности, отказоустойчивость и внесение рекомендац</w:t>
      </w:r>
      <w:r w:rsidR="00581830">
        <w:rPr>
          <w:rFonts w:ascii="Times New Roman" w:hAnsi="Times New Roman"/>
        </w:rPr>
        <w:t>ий по их улучшению (обновлению),</w:t>
      </w:r>
    </w:p>
    <w:p w:rsidR="00CA6D17" w:rsidRDefault="00CA6D17" w:rsidP="00581830">
      <w:pPr>
        <w:pStyle w:val="ae"/>
        <w:numPr>
          <w:ilvl w:val="0"/>
          <w:numId w:val="25"/>
        </w:numPr>
        <w:spacing w:after="200" w:line="276" w:lineRule="auto"/>
        <w:ind w:left="141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оперативное предоставление отчетов (в режиме </w:t>
      </w:r>
      <w:r>
        <w:rPr>
          <w:rFonts w:ascii="Times New Roman" w:hAnsi="Times New Roman"/>
          <w:lang w:val="en-US"/>
        </w:rPr>
        <w:t>on</w:t>
      </w:r>
      <w:r w:rsidRPr="00CA6D1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line</w:t>
      </w:r>
      <w:r>
        <w:rPr>
          <w:rFonts w:ascii="Times New Roman" w:hAnsi="Times New Roman"/>
        </w:rPr>
        <w:t>)</w:t>
      </w:r>
      <w:r w:rsidRPr="00CA6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выполнении работ и 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ствий по критичным инцидентам, влияющих на продуктивную работу Банка,</w:t>
      </w:r>
    </w:p>
    <w:p w:rsidR="00E73178" w:rsidRPr="00930602" w:rsidRDefault="00E73178" w:rsidP="00581830">
      <w:pPr>
        <w:pStyle w:val="ae"/>
        <w:numPr>
          <w:ilvl w:val="0"/>
          <w:numId w:val="25"/>
        </w:numPr>
        <w:ind w:left="1418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способы оказания консультаций: по телефону, по электронной почте, на очных встр</w:t>
      </w:r>
      <w:r w:rsidRPr="00930602">
        <w:rPr>
          <w:rFonts w:ascii="Times New Roman" w:hAnsi="Times New Roman"/>
        </w:rPr>
        <w:t>е</w:t>
      </w:r>
      <w:r w:rsidR="00427A0A">
        <w:rPr>
          <w:rFonts w:ascii="Times New Roman" w:hAnsi="Times New Roman"/>
        </w:rPr>
        <w:t>чах.</w:t>
      </w:r>
    </w:p>
    <w:p w:rsidR="00326311" w:rsidRPr="00930602" w:rsidRDefault="00326311" w:rsidP="00286B86">
      <w:pPr>
        <w:pStyle w:val="20"/>
      </w:pPr>
      <w:bookmarkStart w:id="7" w:name="_Toc506393097"/>
      <w:r w:rsidRPr="00930602">
        <w:t xml:space="preserve">Требования к </w:t>
      </w:r>
      <w:r w:rsidR="00577E06" w:rsidRPr="00930602">
        <w:t>компании исполнителю</w:t>
      </w:r>
      <w:bookmarkEnd w:id="7"/>
    </w:p>
    <w:p w:rsidR="00577E06" w:rsidRPr="00930602" w:rsidRDefault="00577E06" w:rsidP="00577E06">
      <w:pPr>
        <w:pStyle w:val="ae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Компания-исполнитель должна удовлетворять следующим требованиям: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 xml:space="preserve">иметь статус партнера </w:t>
      </w:r>
      <w:r w:rsidR="00E7319C">
        <w:rPr>
          <w:rFonts w:ascii="Times New Roman" w:hAnsi="Times New Roman"/>
        </w:rPr>
        <w:t xml:space="preserve">компании </w:t>
      </w:r>
      <w:r w:rsidR="00E7319C">
        <w:rPr>
          <w:rFonts w:ascii="Times New Roman" w:hAnsi="Times New Roman"/>
          <w:lang w:val="en-US"/>
        </w:rPr>
        <w:t>Oracle</w:t>
      </w:r>
      <w:r w:rsidR="00E7319C">
        <w:rPr>
          <w:rFonts w:ascii="Times New Roman" w:hAnsi="Times New Roman"/>
        </w:rPr>
        <w:t xml:space="preserve"> в части</w:t>
      </w:r>
      <w:r w:rsidRPr="00930602">
        <w:rPr>
          <w:rFonts w:ascii="Times New Roman" w:hAnsi="Times New Roman"/>
        </w:rPr>
        <w:t xml:space="preserve"> оборудования и</w:t>
      </w:r>
      <w:r w:rsidR="00E7319C" w:rsidRPr="00E7319C">
        <w:rPr>
          <w:rFonts w:ascii="Times New Roman" w:hAnsi="Times New Roman"/>
        </w:rPr>
        <w:t xml:space="preserve"> </w:t>
      </w:r>
      <w:r w:rsidRPr="00930602">
        <w:rPr>
          <w:rFonts w:ascii="Times New Roman" w:hAnsi="Times New Roman"/>
        </w:rPr>
        <w:t>программного обе</w:t>
      </w:r>
      <w:r w:rsidRPr="00930602">
        <w:rPr>
          <w:rFonts w:ascii="Times New Roman" w:hAnsi="Times New Roman"/>
        </w:rPr>
        <w:t>с</w:t>
      </w:r>
      <w:r w:rsidRPr="00930602">
        <w:rPr>
          <w:rFonts w:ascii="Times New Roman" w:hAnsi="Times New Roman"/>
        </w:rPr>
        <w:t xml:space="preserve">печения не ниже уровня </w:t>
      </w:r>
      <w:r w:rsidRPr="00930602">
        <w:rPr>
          <w:rFonts w:ascii="Times New Roman" w:hAnsi="Times New Roman"/>
          <w:lang w:val="en-US"/>
        </w:rPr>
        <w:t>Gold</w:t>
      </w:r>
      <w:r w:rsidRPr="00930602">
        <w:rPr>
          <w:rFonts w:ascii="Times New Roman" w:hAnsi="Times New Roman"/>
        </w:rPr>
        <w:t xml:space="preserve"> или его аналога, если партнерская программа предпол</w:t>
      </w:r>
      <w:r w:rsidRPr="00930602">
        <w:rPr>
          <w:rFonts w:ascii="Times New Roman" w:hAnsi="Times New Roman"/>
        </w:rPr>
        <w:t>а</w:t>
      </w:r>
      <w:r w:rsidRPr="00930602">
        <w:rPr>
          <w:rFonts w:ascii="Times New Roman" w:hAnsi="Times New Roman"/>
        </w:rPr>
        <w:t>гает иную градацию,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предоставлять техническую поддержку в режиме 24х7,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обеспечиват</w:t>
      </w:r>
      <w:r w:rsidR="00E73178">
        <w:rPr>
          <w:rFonts w:ascii="Times New Roman" w:hAnsi="Times New Roman"/>
        </w:rPr>
        <w:t>ь</w:t>
      </w:r>
      <w:r w:rsidRPr="00930602">
        <w:rPr>
          <w:rFonts w:ascii="Times New Roman" w:hAnsi="Times New Roman"/>
        </w:rPr>
        <w:t xml:space="preserve"> выезд специалиста на территорию Заказчика (количество и срочность вызовов определяется уровнем Договора поддержки) для решения возникающих пр</w:t>
      </w:r>
      <w:r w:rsidRPr="00930602">
        <w:rPr>
          <w:rFonts w:ascii="Times New Roman" w:hAnsi="Times New Roman"/>
        </w:rPr>
        <w:t>о</w:t>
      </w:r>
      <w:r w:rsidRPr="00930602">
        <w:rPr>
          <w:rFonts w:ascii="Times New Roman" w:hAnsi="Times New Roman"/>
        </w:rPr>
        <w:t>блем, устранения неисправностей, восстановления работоспособности, штатной те</w:t>
      </w:r>
      <w:r w:rsidRPr="00930602">
        <w:rPr>
          <w:rFonts w:ascii="Times New Roman" w:hAnsi="Times New Roman"/>
        </w:rPr>
        <w:t>х</w:t>
      </w:r>
      <w:r w:rsidRPr="00930602">
        <w:rPr>
          <w:rFonts w:ascii="Times New Roman" w:hAnsi="Times New Roman"/>
        </w:rPr>
        <w:t xml:space="preserve">нической и консультационной поддержки, </w:t>
      </w:r>
    </w:p>
    <w:p w:rsidR="00CD77E2" w:rsidRPr="00930602" w:rsidRDefault="00CD77E2" w:rsidP="00CD77E2">
      <w:pPr>
        <w:pStyle w:val="ae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bookmarkStart w:id="8" w:name="_Toc506393098"/>
      <w:r>
        <w:rPr>
          <w:rFonts w:ascii="Times New Roman" w:hAnsi="Times New Roman"/>
        </w:rPr>
        <w:t>работы по настройке оборудования должны производиться сертифицированными по данному классу оборудования инженерами.</w:t>
      </w:r>
    </w:p>
    <w:p w:rsidR="00CA6D17" w:rsidRDefault="00CA6D17" w:rsidP="00D61216">
      <w:pPr>
        <w:pStyle w:val="20"/>
        <w:rPr>
          <w:lang w:val="en-US"/>
        </w:rPr>
      </w:pPr>
      <w:r>
        <w:t xml:space="preserve">Требуемый уровень </w:t>
      </w:r>
      <w:r>
        <w:rPr>
          <w:lang w:val="en-US"/>
        </w:rPr>
        <w:t>SLA</w:t>
      </w:r>
      <w:bookmarkEnd w:id="8"/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1854"/>
        <w:gridCol w:w="3739"/>
      </w:tblGrid>
      <w:tr w:rsidR="00CA6D17" w:rsidRPr="00CE42CC" w:rsidTr="00115DAB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17" w:rsidRPr="00CE42CC" w:rsidRDefault="00CA6D17" w:rsidP="00E55029">
            <w:pPr>
              <w:pStyle w:val="af2"/>
            </w:pPr>
            <w:r w:rsidRPr="00CE42CC"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Параметр обслуживания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Контролируемые параметры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Пороговые значения контролируемых параметров</w:t>
            </w:r>
          </w:p>
        </w:tc>
      </w:tr>
      <w:tr w:rsidR="00CA6D17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  <w:jc w:val="center"/>
            </w:pPr>
            <w:r w:rsidRPr="00CE42CC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CB4DD4">
            <w:pPr>
              <w:pStyle w:val="af0"/>
            </w:pPr>
            <w:r w:rsidRPr="00CE42CC">
              <w:t xml:space="preserve">Режим предоставления </w:t>
            </w:r>
            <w:r w:rsidR="00CB4DD4">
              <w:t>консульт</w:t>
            </w:r>
            <w:r w:rsidR="00CB4DD4">
              <w:t>а</w:t>
            </w:r>
            <w:r w:rsidR="00CB4DD4">
              <w:t>ций по аппаратной и программной платформам, включая предоста</w:t>
            </w:r>
            <w:r w:rsidR="00CB4DD4">
              <w:t>в</w:t>
            </w:r>
            <w:r w:rsidR="00CB4DD4">
              <w:t>ление программного обеспечения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Default="00CA6D17" w:rsidP="00E55029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99420A">
            <w:pPr>
              <w:pStyle w:val="af0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 w:rsidR="0099420A">
              <w:rPr>
                <w:lang w:val="en-US"/>
              </w:rPr>
              <w:t>6</w:t>
            </w:r>
            <w:r>
              <w:t>0</w:t>
            </w:r>
            <w:r w:rsidRPr="00CE42CC">
              <w:t xml:space="preserve"> минут</w:t>
            </w:r>
          </w:p>
        </w:tc>
      </w:tr>
      <w:tr w:rsidR="00CA6D17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  <w:jc w:val="center"/>
            </w:pPr>
            <w:r w:rsidRPr="00CE42CC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CB4DD4">
            <w:pPr>
              <w:pStyle w:val="af0"/>
            </w:pPr>
            <w:r w:rsidRPr="00CE42CC">
              <w:t xml:space="preserve">Режим предоставления </w:t>
            </w:r>
            <w:r w:rsidR="00CB4DD4">
              <w:t>услуг по техническому обслуживанию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Default="00CB4DD4" w:rsidP="00CB4DD4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CA6D17" w:rsidRPr="00CE42CC" w:rsidRDefault="00CB4DD4" w:rsidP="0099420A">
            <w:pPr>
              <w:pStyle w:val="af0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 w:rsidR="0099420A">
              <w:rPr>
                <w:lang w:val="en-US"/>
              </w:rPr>
              <w:t>4</w:t>
            </w:r>
            <w:r w:rsidRPr="00CE42CC">
              <w:t xml:space="preserve"> </w:t>
            </w:r>
            <w:r>
              <w:t>часов</w:t>
            </w:r>
          </w:p>
        </w:tc>
      </w:tr>
      <w:tr w:rsidR="00CA6D17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  <w:jc w:val="center"/>
            </w:pPr>
            <w:r w:rsidRPr="00CE42CC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B4DD4" w:rsidP="00CB4DD4">
            <w:pPr>
              <w:pStyle w:val="af0"/>
            </w:pPr>
            <w:r w:rsidRPr="00CE42CC">
              <w:t xml:space="preserve">Режим предоставления </w:t>
            </w:r>
            <w:r>
              <w:t>услуг по восстановлению работоспособн</w:t>
            </w:r>
            <w:r>
              <w:t>о</w:t>
            </w:r>
            <w:r>
              <w:t>сти после сбоя на площадках З</w:t>
            </w:r>
            <w:r>
              <w:t>а</w:t>
            </w:r>
            <w:r>
              <w:t>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Default="00CB4DD4" w:rsidP="00CB4DD4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24</w:t>
            </w:r>
            <w:r w:rsidRPr="00CE42CC">
              <w:t xml:space="preserve"> </w:t>
            </w:r>
            <w:r>
              <w:t>часов</w:t>
            </w:r>
          </w:p>
          <w:p w:rsidR="00CB4DD4" w:rsidRPr="00CE42CC" w:rsidRDefault="00CB4DD4" w:rsidP="00CB4DD4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CA6D17" w:rsidRPr="00CE42CC" w:rsidRDefault="00CB4DD4" w:rsidP="0099420A">
            <w:pPr>
              <w:pStyle w:val="af0"/>
              <w:rPr>
                <w:b/>
              </w:rPr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 w:rsidR="0099420A">
              <w:rPr>
                <w:lang w:val="en-US"/>
              </w:rPr>
              <w:t>4</w:t>
            </w:r>
            <w:r w:rsidRPr="00CE42CC">
              <w:t xml:space="preserve"> </w:t>
            </w:r>
            <w:r>
              <w:t>часов</w:t>
            </w:r>
          </w:p>
        </w:tc>
      </w:tr>
    </w:tbl>
    <w:p w:rsidR="00286B86" w:rsidRPr="00930602" w:rsidRDefault="00577E06" w:rsidP="00D61216">
      <w:pPr>
        <w:pStyle w:val="20"/>
      </w:pPr>
      <w:bookmarkStart w:id="9" w:name="_Toc506393099"/>
      <w:r w:rsidRPr="00930602">
        <w:t>Сроки выполнения</w:t>
      </w:r>
      <w:r w:rsidR="008E4E5F" w:rsidRPr="00930602">
        <w:t>:</w:t>
      </w:r>
      <w:bookmarkEnd w:id="9"/>
    </w:p>
    <w:p w:rsidR="0053524C" w:rsidRPr="0053524C" w:rsidRDefault="00577E06" w:rsidP="0053524C">
      <w:pPr>
        <w:pStyle w:val="af3"/>
        <w:ind w:firstLine="709"/>
        <w:jc w:val="both"/>
        <w:rPr>
          <w:sz w:val="22"/>
          <w:szCs w:val="22"/>
        </w:rPr>
      </w:pPr>
      <w:r w:rsidRPr="00427A0A">
        <w:rPr>
          <w:sz w:val="22"/>
          <w:szCs w:val="22"/>
        </w:rPr>
        <w:t>Срок оказания услуг по технической поддержке – 1 год.</w:t>
      </w:r>
    </w:p>
    <w:p w:rsidR="00115DAB" w:rsidRPr="00930602" w:rsidRDefault="00115DAB" w:rsidP="00115DAB">
      <w:pPr>
        <w:pStyle w:val="12"/>
        <w:spacing w:before="240" w:line="276" w:lineRule="auto"/>
        <w:jc w:val="center"/>
      </w:pPr>
      <w:bookmarkStart w:id="10" w:name="_Toc506393100"/>
      <w:r>
        <w:t>Требования к коммерческим предложениям</w:t>
      </w:r>
      <w:bookmarkEnd w:id="10"/>
    </w:p>
    <w:p w:rsidR="00115DAB" w:rsidRPr="002365C4" w:rsidRDefault="00115DAB" w:rsidP="00577E06">
      <w:pPr>
        <w:pStyle w:val="af3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Непосредственный исполнитель со стороны Банка – Паршин Василий Александрович, </w:t>
      </w:r>
      <w:hyperlink r:id="rId15" w:history="1">
        <w:r w:rsidRPr="0053524C">
          <w:rPr>
            <w:rStyle w:val="a8"/>
            <w:sz w:val="22"/>
            <w:szCs w:val="22"/>
          </w:rPr>
          <w:t>parshin@tkbbank.ru</w:t>
        </w:r>
      </w:hyperlink>
      <w:r w:rsidRPr="0053524C">
        <w:rPr>
          <w:sz w:val="22"/>
          <w:szCs w:val="22"/>
        </w:rPr>
        <w:t>, +7 (495) 797-3200 доб. 1485 по текущему проекту для уточняющих вопросов.</w:t>
      </w:r>
    </w:p>
    <w:p w:rsidR="0053524C" w:rsidRPr="0099420A" w:rsidRDefault="0053524C" w:rsidP="00577E06">
      <w:pPr>
        <w:pStyle w:val="af3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По техническим вопросам – </w:t>
      </w:r>
      <w:r w:rsidR="0099420A">
        <w:rPr>
          <w:sz w:val="22"/>
          <w:szCs w:val="22"/>
        </w:rPr>
        <w:t>Слабов Григорий Сергеевич</w:t>
      </w:r>
      <w:r w:rsidRPr="0053524C">
        <w:rPr>
          <w:sz w:val="22"/>
          <w:szCs w:val="22"/>
        </w:rPr>
        <w:t xml:space="preserve">, </w:t>
      </w:r>
      <w:hyperlink r:id="rId16" w:history="1">
        <w:r w:rsidR="0099420A" w:rsidRPr="00297146">
          <w:rPr>
            <w:rStyle w:val="a8"/>
            <w:sz w:val="22"/>
            <w:szCs w:val="22"/>
            <w:lang w:val="en-US"/>
          </w:rPr>
          <w:t>slabov</w:t>
        </w:r>
        <w:r w:rsidR="0099420A" w:rsidRPr="00297146">
          <w:rPr>
            <w:rStyle w:val="a8"/>
            <w:sz w:val="22"/>
            <w:szCs w:val="22"/>
          </w:rPr>
          <w:t>_</w:t>
        </w:r>
        <w:r w:rsidR="0099420A" w:rsidRPr="00297146">
          <w:rPr>
            <w:rStyle w:val="a8"/>
            <w:sz w:val="22"/>
            <w:szCs w:val="22"/>
            <w:lang w:val="en-US"/>
          </w:rPr>
          <w:t>gs</w:t>
        </w:r>
        <w:r w:rsidR="0099420A" w:rsidRPr="00297146">
          <w:rPr>
            <w:rStyle w:val="a8"/>
            <w:sz w:val="22"/>
            <w:szCs w:val="22"/>
          </w:rPr>
          <w:t>@tkbbank.ru</w:t>
        </w:r>
      </w:hyperlink>
      <w:r w:rsidRPr="0053524C">
        <w:rPr>
          <w:sz w:val="22"/>
          <w:szCs w:val="22"/>
        </w:rPr>
        <w:t xml:space="preserve">, +7 (495) 797-3200 доб. </w:t>
      </w:r>
      <w:r w:rsidR="0099420A" w:rsidRPr="0099420A">
        <w:rPr>
          <w:sz w:val="22"/>
          <w:szCs w:val="22"/>
        </w:rPr>
        <w:t>1813</w:t>
      </w:r>
      <w:r w:rsidRPr="0053524C">
        <w:rPr>
          <w:sz w:val="22"/>
          <w:szCs w:val="22"/>
        </w:rPr>
        <w:t>.</w:t>
      </w:r>
    </w:p>
    <w:p w:rsidR="0053524C" w:rsidRPr="0053524C" w:rsidRDefault="0053524C" w:rsidP="0053524C">
      <w:pPr>
        <w:spacing w:after="120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Обращаем Ваше внимание на то, что по итогам оценки представленных предложений Транскапиталбанк ПАО оставляет за собой право заключить договор с тем поставщиком, предлож</w:t>
      </w:r>
      <w:r w:rsidRPr="0053524C">
        <w:rPr>
          <w:sz w:val="22"/>
          <w:szCs w:val="22"/>
        </w:rPr>
        <w:t>е</w:t>
      </w:r>
      <w:r w:rsidRPr="0053524C">
        <w:rPr>
          <w:sz w:val="22"/>
          <w:szCs w:val="22"/>
        </w:rPr>
        <w:t>ние которого будет представлять, по мнению Банка, наиболее выгодные условия.</w:t>
      </w:r>
    </w:p>
    <w:p w:rsidR="0053524C" w:rsidRPr="0053524C" w:rsidRDefault="0053524C" w:rsidP="0053524C">
      <w:pPr>
        <w:spacing w:after="120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Получение предложений не обязывает Банк к каким-либо ответным действиям. Банк оставл</w:t>
      </w:r>
      <w:r w:rsidRPr="0053524C">
        <w:rPr>
          <w:sz w:val="22"/>
          <w:szCs w:val="22"/>
        </w:rPr>
        <w:t>я</w:t>
      </w:r>
      <w:r w:rsidRPr="0053524C">
        <w:rPr>
          <w:sz w:val="22"/>
          <w:szCs w:val="22"/>
        </w:rPr>
        <w:t>ет за собой право проводить переговоры с любым поставщиком по своему усмотрению, принять или отклонить любое, или все предложения без объяснения причин. Ваш ответ на данный запрос означ</w:t>
      </w:r>
      <w:r w:rsidRPr="0053524C">
        <w:rPr>
          <w:sz w:val="22"/>
          <w:szCs w:val="22"/>
        </w:rPr>
        <w:t>а</w:t>
      </w:r>
      <w:r w:rsidRPr="0053524C">
        <w:rPr>
          <w:sz w:val="22"/>
          <w:szCs w:val="22"/>
        </w:rPr>
        <w:t>ет Ваше согласие с представленными условиями, а также принятие всех требований, изложенных в настоящем документе.</w:t>
      </w:r>
    </w:p>
    <w:p w:rsidR="0053524C" w:rsidRPr="0053524C" w:rsidRDefault="0053524C" w:rsidP="0053524C">
      <w:pPr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Ваше предложение должно быть изложено на русском языке, в понятной и доступной для п</w:t>
      </w:r>
      <w:r w:rsidRPr="0053524C">
        <w:rPr>
          <w:sz w:val="22"/>
          <w:szCs w:val="22"/>
        </w:rPr>
        <w:t>о</w:t>
      </w:r>
      <w:r w:rsidRPr="0053524C">
        <w:rPr>
          <w:sz w:val="22"/>
          <w:szCs w:val="22"/>
        </w:rPr>
        <w:t>нимания форме. По возможности, просим Вас избегать фраз, понятий и т.п., допускающих неточное или двусмысленное толкование. Коммерческое предложение должно содержать понятное предста</w:t>
      </w:r>
      <w:r w:rsidRPr="0053524C">
        <w:rPr>
          <w:sz w:val="22"/>
          <w:szCs w:val="22"/>
        </w:rPr>
        <w:t>в</w:t>
      </w:r>
      <w:r w:rsidRPr="0053524C">
        <w:rPr>
          <w:sz w:val="22"/>
          <w:szCs w:val="22"/>
        </w:rPr>
        <w:t>ление количества и качества предлагаемых услуг, сроки их предоставления и стоимость.</w:t>
      </w:r>
    </w:p>
    <w:p w:rsidR="0053524C" w:rsidRPr="0053524C" w:rsidRDefault="0053524C" w:rsidP="00577E06">
      <w:pPr>
        <w:pStyle w:val="af3"/>
        <w:ind w:firstLine="709"/>
        <w:jc w:val="both"/>
        <w:rPr>
          <w:sz w:val="22"/>
          <w:szCs w:val="22"/>
        </w:rPr>
      </w:pPr>
    </w:p>
    <w:p w:rsidR="00832855" w:rsidRPr="00930602" w:rsidRDefault="00832855">
      <w:r w:rsidRPr="00930602">
        <w:br w:type="page"/>
      </w:r>
    </w:p>
    <w:p w:rsidR="00832855" w:rsidRPr="00930602" w:rsidRDefault="00832855" w:rsidP="00832855">
      <w:pPr>
        <w:jc w:val="right"/>
      </w:pPr>
      <w:r w:rsidRPr="00930602">
        <w:t>Приложение №1</w:t>
      </w:r>
    </w:p>
    <w:p w:rsidR="00832855" w:rsidRPr="00930602" w:rsidRDefault="00E7319C" w:rsidP="00832855">
      <w:pPr>
        <w:jc w:val="right"/>
      </w:pPr>
      <w:r>
        <w:t xml:space="preserve"> к Договору</w:t>
      </w:r>
      <w:r w:rsidR="00832855" w:rsidRPr="00930602">
        <w:t xml:space="preserve"> </w:t>
      </w:r>
    </w:p>
    <w:p w:rsidR="00832855" w:rsidRPr="00930602" w:rsidRDefault="00832855" w:rsidP="00832855">
      <w:pPr>
        <w:jc w:val="right"/>
      </w:pPr>
      <w:r w:rsidRPr="00930602">
        <w:t>от «</w:t>
      </w:r>
      <w:r w:rsidR="00427A0A">
        <w:t xml:space="preserve">   </w:t>
      </w:r>
      <w:r w:rsidRPr="00930602">
        <w:t>»             201</w:t>
      </w:r>
      <w:r w:rsidR="00104C51">
        <w:t>8</w:t>
      </w:r>
      <w:r w:rsidRPr="00930602">
        <w:t xml:space="preserve"> г.</w:t>
      </w:r>
    </w:p>
    <w:p w:rsidR="00832855" w:rsidRPr="00930602" w:rsidRDefault="00832855" w:rsidP="00832855">
      <w:pPr>
        <w:jc w:val="center"/>
        <w:rPr>
          <w:b/>
          <w:color w:val="000000"/>
        </w:rPr>
      </w:pPr>
      <w:r w:rsidRPr="00930602">
        <w:rPr>
          <w:b/>
          <w:color w:val="000000"/>
        </w:rPr>
        <w:t>Список оборудования Заказчика</w:t>
      </w:r>
    </w:p>
    <w:p w:rsidR="00832855" w:rsidRPr="00930602" w:rsidRDefault="00832855" w:rsidP="00832855"/>
    <w:p w:rsidR="00832855" w:rsidRPr="00930602" w:rsidRDefault="00832855" w:rsidP="00832855">
      <w:pPr>
        <w:rPr>
          <w:b/>
          <w:color w:val="000000"/>
          <w:lang w:eastAsia="ru-RU"/>
        </w:rPr>
      </w:pPr>
      <w:r w:rsidRPr="00930602">
        <w:rPr>
          <w:b/>
          <w:color w:val="000000"/>
        </w:rPr>
        <w:t xml:space="preserve">1. Оборудование Заказчика производства </w:t>
      </w:r>
      <w:r w:rsidRPr="00930602">
        <w:rPr>
          <w:b/>
          <w:color w:val="000000"/>
          <w:lang w:val="en-US"/>
        </w:rPr>
        <w:t>Oracle</w:t>
      </w:r>
      <w:r w:rsidRPr="00930602">
        <w:rPr>
          <w:b/>
          <w:color w:val="000000"/>
        </w:rPr>
        <w:t xml:space="preserve"> (далее Оборудование)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852"/>
        <w:gridCol w:w="1559"/>
        <w:gridCol w:w="1416"/>
      </w:tblGrid>
      <w:tr w:rsidR="00832855" w:rsidRPr="00930602" w:rsidTr="00832855">
        <w:trPr>
          <w:trHeight w:val="6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Серийный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>Местон</w:t>
            </w:r>
            <w:r w:rsidRPr="00930602">
              <w:rPr>
                <w:b/>
                <w:color w:val="000000"/>
                <w:sz w:val="22"/>
                <w:szCs w:val="22"/>
              </w:rPr>
              <w:t>а</w:t>
            </w:r>
            <w:r w:rsidRPr="00930602">
              <w:rPr>
                <w:b/>
                <w:color w:val="000000"/>
                <w:sz w:val="22"/>
                <w:szCs w:val="22"/>
              </w:rPr>
              <w:t>хождение оборудов</w:t>
            </w:r>
            <w:r w:rsidRPr="00930602">
              <w:rPr>
                <w:b/>
                <w:color w:val="000000"/>
                <w:sz w:val="22"/>
                <w:szCs w:val="22"/>
              </w:rPr>
              <w:t>а</w:t>
            </w:r>
            <w:r w:rsidRPr="00930602">
              <w:rPr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 w:rsidP="00104C5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0602">
              <w:rPr>
                <w:b/>
                <w:color w:val="000000"/>
                <w:sz w:val="22"/>
                <w:szCs w:val="22"/>
              </w:rPr>
              <w:t xml:space="preserve">Стоимость за период с  </w:t>
            </w:r>
            <w:r w:rsidR="00A52642">
              <w:rPr>
                <w:b/>
                <w:color w:val="000000"/>
                <w:sz w:val="22"/>
                <w:szCs w:val="22"/>
              </w:rPr>
              <w:t>хх</w:t>
            </w:r>
            <w:r w:rsidRPr="00930602">
              <w:rPr>
                <w:b/>
                <w:color w:val="000000"/>
                <w:sz w:val="22"/>
                <w:szCs w:val="22"/>
              </w:rPr>
              <w:t>.</w:t>
            </w:r>
            <w:r w:rsidR="00A52642">
              <w:rPr>
                <w:b/>
                <w:color w:val="000000"/>
                <w:sz w:val="22"/>
                <w:szCs w:val="22"/>
              </w:rPr>
              <w:t>хх</w:t>
            </w:r>
            <w:r w:rsidRPr="00930602">
              <w:rPr>
                <w:b/>
                <w:color w:val="000000"/>
                <w:sz w:val="22"/>
                <w:szCs w:val="22"/>
              </w:rPr>
              <w:t>.201</w:t>
            </w:r>
            <w:r w:rsidR="00104C51">
              <w:rPr>
                <w:b/>
                <w:color w:val="000000"/>
                <w:sz w:val="22"/>
                <w:szCs w:val="22"/>
              </w:rPr>
              <w:t>8</w:t>
            </w:r>
            <w:r w:rsidRPr="00930602">
              <w:rPr>
                <w:b/>
                <w:color w:val="000000"/>
                <w:sz w:val="22"/>
                <w:szCs w:val="22"/>
              </w:rPr>
              <w:t xml:space="preserve"> по </w:t>
            </w:r>
            <w:r w:rsidR="00A52642">
              <w:rPr>
                <w:b/>
                <w:color w:val="000000"/>
                <w:sz w:val="22"/>
                <w:szCs w:val="22"/>
              </w:rPr>
              <w:t>хх</w:t>
            </w:r>
            <w:r w:rsidRPr="00930602">
              <w:rPr>
                <w:b/>
                <w:color w:val="000000"/>
                <w:sz w:val="22"/>
                <w:szCs w:val="22"/>
              </w:rPr>
              <w:t>.</w:t>
            </w:r>
            <w:r w:rsidR="00A52642">
              <w:rPr>
                <w:b/>
                <w:color w:val="000000"/>
                <w:sz w:val="22"/>
                <w:szCs w:val="22"/>
              </w:rPr>
              <w:t>хх</w:t>
            </w:r>
            <w:r w:rsidRPr="00930602">
              <w:rPr>
                <w:b/>
                <w:color w:val="000000"/>
                <w:sz w:val="22"/>
                <w:szCs w:val="22"/>
              </w:rPr>
              <w:t>.201</w:t>
            </w:r>
            <w:r w:rsidR="00104C51">
              <w:rPr>
                <w:b/>
                <w:color w:val="000000"/>
                <w:sz w:val="22"/>
                <w:szCs w:val="22"/>
              </w:rPr>
              <w:t>9</w:t>
            </w:r>
            <w:r w:rsidRPr="00930602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32855" w:rsidRPr="00930602" w:rsidTr="00A52642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A52642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Fujitsu SPARC M12-2S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55" w:rsidRPr="00930602" w:rsidRDefault="00A5264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NNN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rPr>
                <w:color w:val="000000"/>
                <w:szCs w:val="24"/>
                <w:lang w:val="en-US"/>
              </w:rPr>
            </w:pPr>
          </w:p>
        </w:tc>
      </w:tr>
      <w:tr w:rsidR="00A52642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Fujitsu SPARC M12-2S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NNN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  <w:lang w:val="en-US"/>
              </w:rPr>
            </w:pPr>
          </w:p>
        </w:tc>
      </w:tr>
      <w:tr w:rsidR="00A52642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Fujitsu SPARC M12-2S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NNN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  <w:lang w:val="en-US"/>
              </w:rPr>
            </w:pPr>
          </w:p>
        </w:tc>
      </w:tr>
      <w:tr w:rsidR="00A52642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Fujitsu SPARC M12-2S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NNN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  <w:lang w:val="en-US"/>
              </w:rPr>
            </w:pPr>
          </w:p>
        </w:tc>
      </w:tr>
      <w:tr w:rsidR="00A52642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Fujitsu SPARC M12-2S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NNN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  <w:lang w:val="en-US"/>
              </w:rPr>
            </w:pPr>
          </w:p>
        </w:tc>
      </w:tr>
      <w:tr w:rsidR="00A52642" w:rsidRPr="00930602" w:rsidTr="0083285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Fujitsu SPARC M12-2S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NNN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 w:rsidP="00682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06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2" w:rsidRPr="00930602" w:rsidRDefault="00A52642">
            <w:pPr>
              <w:rPr>
                <w:color w:val="000000"/>
                <w:szCs w:val="24"/>
                <w:lang w:val="en-US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930602">
              <w:rPr>
                <w:b/>
                <w:color w:val="000000"/>
              </w:rPr>
              <w:t>ИТОГО долл.США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832855" w:rsidRPr="00930602" w:rsidTr="00832855">
        <w:trPr>
          <w:trHeight w:val="300"/>
        </w:trPr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930602">
              <w:rPr>
                <w:b/>
                <w:color w:val="000000"/>
              </w:rPr>
              <w:t>В том числе НДС 18 %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55" w:rsidRPr="00930602" w:rsidRDefault="0083285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832855" w:rsidRPr="00930602" w:rsidRDefault="00832855" w:rsidP="00832855"/>
    <w:p w:rsidR="00832855" w:rsidRPr="00930602" w:rsidRDefault="00832855" w:rsidP="000A3C7F">
      <w:pPr>
        <w:spacing w:after="120" w:line="276" w:lineRule="auto"/>
        <w:ind w:firstLine="567"/>
        <w:jc w:val="both"/>
      </w:pPr>
    </w:p>
    <w:sectPr w:rsidR="00832855" w:rsidRPr="00930602">
      <w:pgSz w:w="11906" w:h="16838"/>
      <w:pgMar w:top="1134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12" w:rsidRDefault="00BB4E12">
      <w:r>
        <w:separator/>
      </w:r>
    </w:p>
  </w:endnote>
  <w:endnote w:type="continuationSeparator" w:id="0">
    <w:p w:rsidR="00BB4E12" w:rsidRDefault="00BB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>
    <w:pPr>
      <w:pStyle w:val="a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 w:rsidP="0020756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37C19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237C19">
      <w:rPr>
        <w:rStyle w:val="ab"/>
        <w:noProof/>
      </w:rPr>
      <w:t>6</w:t>
    </w:r>
    <w:r>
      <w:rPr>
        <w:rStyle w:val="ab"/>
      </w:rPr>
      <w:fldChar w:fldCharType="end"/>
    </w:r>
  </w:p>
  <w:p w:rsidR="00D61216" w:rsidRPr="004713FD" w:rsidRDefault="00D612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12" w:rsidRDefault="00BB4E12">
      <w:r>
        <w:separator/>
      </w:r>
    </w:p>
  </w:footnote>
  <w:footnote w:type="continuationSeparator" w:id="0">
    <w:p w:rsidR="00BB4E12" w:rsidRDefault="00BB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787"/>
    <w:multiLevelType w:val="hybridMultilevel"/>
    <w:tmpl w:val="DC206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D3897"/>
    <w:multiLevelType w:val="hybridMultilevel"/>
    <w:tmpl w:val="79B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F706D42"/>
    <w:multiLevelType w:val="hybridMultilevel"/>
    <w:tmpl w:val="94DE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6224D"/>
    <w:multiLevelType w:val="hybridMultilevel"/>
    <w:tmpl w:val="136802E4"/>
    <w:lvl w:ilvl="0" w:tplc="48369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E3819"/>
    <w:multiLevelType w:val="hybridMultilevel"/>
    <w:tmpl w:val="A1142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3A5D0E"/>
    <w:multiLevelType w:val="singleLevel"/>
    <w:tmpl w:val="CA663C00"/>
    <w:lvl w:ilvl="0">
      <w:start w:val="1"/>
      <w:numFmt w:val="decimal"/>
      <w:pStyle w:val="-num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7">
    <w:nsid w:val="1DC254EE"/>
    <w:multiLevelType w:val="hybridMultilevel"/>
    <w:tmpl w:val="33EEA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7101"/>
    <w:multiLevelType w:val="hybridMultilevel"/>
    <w:tmpl w:val="12661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E559D6"/>
    <w:multiLevelType w:val="hybridMultilevel"/>
    <w:tmpl w:val="224E5D68"/>
    <w:lvl w:ilvl="0" w:tplc="D736DC2A">
      <w:start w:val="1"/>
      <w:numFmt w:val="bullet"/>
      <w:pStyle w:val="2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51F4B60"/>
    <w:multiLevelType w:val="hybridMultilevel"/>
    <w:tmpl w:val="AFF2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64A5"/>
    <w:multiLevelType w:val="hybridMultilevel"/>
    <w:tmpl w:val="AB36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2DA5"/>
    <w:multiLevelType w:val="hybridMultilevel"/>
    <w:tmpl w:val="BDF4D642"/>
    <w:lvl w:ilvl="0" w:tplc="AFBEB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8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A24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49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E98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D04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63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44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E8398C"/>
    <w:multiLevelType w:val="hybridMultilevel"/>
    <w:tmpl w:val="F3407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C814A0"/>
    <w:multiLevelType w:val="hybridMultilevel"/>
    <w:tmpl w:val="47D62F4C"/>
    <w:lvl w:ilvl="0" w:tplc="04190001">
      <w:start w:val="1"/>
      <w:numFmt w:val="bullet"/>
      <w:pStyle w:val="-1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369E5"/>
    <w:multiLevelType w:val="singleLevel"/>
    <w:tmpl w:val="F0881E8C"/>
    <w:lvl w:ilvl="0">
      <w:start w:val="1"/>
      <w:numFmt w:val="bullet"/>
      <w:pStyle w:val="a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2D43FB"/>
    <w:multiLevelType w:val="hybridMultilevel"/>
    <w:tmpl w:val="93B89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073BF5"/>
    <w:multiLevelType w:val="hybridMultilevel"/>
    <w:tmpl w:val="F340959C"/>
    <w:lvl w:ilvl="0" w:tplc="2D044F90">
      <w:start w:val="1"/>
      <w:numFmt w:val="bullet"/>
      <w:pStyle w:val="3"/>
      <w:lvlText w:val="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5463E71"/>
    <w:multiLevelType w:val="multilevel"/>
    <w:tmpl w:val="BA3402D2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9FE36AD"/>
    <w:multiLevelType w:val="hybridMultilevel"/>
    <w:tmpl w:val="D44E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F564F"/>
    <w:multiLevelType w:val="hybridMultilevel"/>
    <w:tmpl w:val="D0D4E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FD5E36"/>
    <w:multiLevelType w:val="hybridMultilevel"/>
    <w:tmpl w:val="0AA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41EFE"/>
    <w:multiLevelType w:val="multilevel"/>
    <w:tmpl w:val="A8A8B396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-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1-1-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1-1-1-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72D65A6"/>
    <w:multiLevelType w:val="hybridMultilevel"/>
    <w:tmpl w:val="41D8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C43274"/>
    <w:multiLevelType w:val="multilevel"/>
    <w:tmpl w:val="76C60830"/>
    <w:lvl w:ilvl="0">
      <w:start w:val="1"/>
      <w:numFmt w:val="decimal"/>
      <w:pStyle w:val="12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pStyle w:val="8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5">
    <w:nsid w:val="74762C8B"/>
    <w:multiLevelType w:val="multilevel"/>
    <w:tmpl w:val="D00E1F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751741F6"/>
    <w:multiLevelType w:val="hybridMultilevel"/>
    <w:tmpl w:val="5650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D4602"/>
    <w:multiLevelType w:val="singleLevel"/>
    <w:tmpl w:val="4A8E9DEA"/>
    <w:lvl w:ilvl="0"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24"/>
  </w:num>
  <w:num w:numId="2">
    <w:abstractNumId w:val="14"/>
  </w:num>
  <w:num w:numId="3">
    <w:abstractNumId w:val="27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22"/>
  </w:num>
  <w:num w:numId="9">
    <w:abstractNumId w:val="2"/>
  </w:num>
  <w:num w:numId="10">
    <w:abstractNumId w:val="17"/>
  </w:num>
  <w:num w:numId="11">
    <w:abstractNumId w:val="26"/>
  </w:num>
  <w:num w:numId="12">
    <w:abstractNumId w:val="21"/>
  </w:num>
  <w:num w:numId="13">
    <w:abstractNumId w:val="5"/>
  </w:num>
  <w:num w:numId="14">
    <w:abstractNumId w:val="8"/>
  </w:num>
  <w:num w:numId="15">
    <w:abstractNumId w:val="0"/>
  </w:num>
  <w:num w:numId="16">
    <w:abstractNumId w:val="16"/>
  </w:num>
  <w:num w:numId="17">
    <w:abstractNumId w:val="20"/>
  </w:num>
  <w:num w:numId="18">
    <w:abstractNumId w:val="13"/>
  </w:num>
  <w:num w:numId="19">
    <w:abstractNumId w:val="19"/>
  </w:num>
  <w:num w:numId="20">
    <w:abstractNumId w:val="25"/>
  </w:num>
  <w:num w:numId="21">
    <w:abstractNumId w:val="12"/>
  </w:num>
  <w:num w:numId="22">
    <w:abstractNumId w:val="1"/>
  </w:num>
  <w:num w:numId="23">
    <w:abstractNumId w:val="23"/>
  </w:num>
  <w:num w:numId="24">
    <w:abstractNumId w:val="3"/>
  </w:num>
  <w:num w:numId="25">
    <w:abstractNumId w:val="10"/>
  </w:num>
  <w:num w:numId="26">
    <w:abstractNumId w:val="1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3A"/>
    <w:rsid w:val="00001F8C"/>
    <w:rsid w:val="000222E4"/>
    <w:rsid w:val="0002237C"/>
    <w:rsid w:val="00024938"/>
    <w:rsid w:val="0002680A"/>
    <w:rsid w:val="00033B89"/>
    <w:rsid w:val="00037A93"/>
    <w:rsid w:val="00040558"/>
    <w:rsid w:val="00063146"/>
    <w:rsid w:val="00063B40"/>
    <w:rsid w:val="0006580B"/>
    <w:rsid w:val="000848F0"/>
    <w:rsid w:val="000860BD"/>
    <w:rsid w:val="000A2653"/>
    <w:rsid w:val="000A3C7F"/>
    <w:rsid w:val="000A7EEA"/>
    <w:rsid w:val="000B7F20"/>
    <w:rsid w:val="000C2A47"/>
    <w:rsid w:val="000D6D78"/>
    <w:rsid w:val="000E2013"/>
    <w:rsid w:val="000F5209"/>
    <w:rsid w:val="000F5750"/>
    <w:rsid w:val="000F635E"/>
    <w:rsid w:val="00101EB6"/>
    <w:rsid w:val="00104C51"/>
    <w:rsid w:val="00115DAB"/>
    <w:rsid w:val="00124755"/>
    <w:rsid w:val="001310A1"/>
    <w:rsid w:val="00135C95"/>
    <w:rsid w:val="001369FC"/>
    <w:rsid w:val="00157725"/>
    <w:rsid w:val="00160EF1"/>
    <w:rsid w:val="0017565C"/>
    <w:rsid w:val="00184000"/>
    <w:rsid w:val="0018556F"/>
    <w:rsid w:val="001856F5"/>
    <w:rsid w:val="00190B99"/>
    <w:rsid w:val="00191135"/>
    <w:rsid w:val="0019492E"/>
    <w:rsid w:val="00197CBE"/>
    <w:rsid w:val="001A3C37"/>
    <w:rsid w:val="001A5849"/>
    <w:rsid w:val="001D37B7"/>
    <w:rsid w:val="001E6880"/>
    <w:rsid w:val="001F16B5"/>
    <w:rsid w:val="001F36DE"/>
    <w:rsid w:val="001F3909"/>
    <w:rsid w:val="001F3F56"/>
    <w:rsid w:val="001F5438"/>
    <w:rsid w:val="001F6264"/>
    <w:rsid w:val="002049AF"/>
    <w:rsid w:val="0020756C"/>
    <w:rsid w:val="00216F64"/>
    <w:rsid w:val="00217BA4"/>
    <w:rsid w:val="002223DB"/>
    <w:rsid w:val="00222ECD"/>
    <w:rsid w:val="00224280"/>
    <w:rsid w:val="0022763F"/>
    <w:rsid w:val="002317BD"/>
    <w:rsid w:val="002365C4"/>
    <w:rsid w:val="00237352"/>
    <w:rsid w:val="00237C19"/>
    <w:rsid w:val="00244B29"/>
    <w:rsid w:val="00250A80"/>
    <w:rsid w:val="002540BA"/>
    <w:rsid w:val="00264B77"/>
    <w:rsid w:val="0027293F"/>
    <w:rsid w:val="00280325"/>
    <w:rsid w:val="00286B86"/>
    <w:rsid w:val="002915C5"/>
    <w:rsid w:val="002A1CFF"/>
    <w:rsid w:val="002A1F5F"/>
    <w:rsid w:val="002A2A37"/>
    <w:rsid w:val="002A6D21"/>
    <w:rsid w:val="002E4DBD"/>
    <w:rsid w:val="002F089C"/>
    <w:rsid w:val="00326311"/>
    <w:rsid w:val="00327B65"/>
    <w:rsid w:val="00332F45"/>
    <w:rsid w:val="0034283C"/>
    <w:rsid w:val="003450ED"/>
    <w:rsid w:val="00352BDC"/>
    <w:rsid w:val="00353953"/>
    <w:rsid w:val="003553F1"/>
    <w:rsid w:val="00363141"/>
    <w:rsid w:val="00375D57"/>
    <w:rsid w:val="0038134F"/>
    <w:rsid w:val="00384349"/>
    <w:rsid w:val="00384EEE"/>
    <w:rsid w:val="0038695B"/>
    <w:rsid w:val="003B28C4"/>
    <w:rsid w:val="003B772D"/>
    <w:rsid w:val="003C2D44"/>
    <w:rsid w:val="003D39CD"/>
    <w:rsid w:val="003D6501"/>
    <w:rsid w:val="00400F1E"/>
    <w:rsid w:val="00401AE2"/>
    <w:rsid w:val="0040216B"/>
    <w:rsid w:val="0040300C"/>
    <w:rsid w:val="004042AA"/>
    <w:rsid w:val="00406861"/>
    <w:rsid w:val="0042367A"/>
    <w:rsid w:val="00425F8B"/>
    <w:rsid w:val="00427A0A"/>
    <w:rsid w:val="00451737"/>
    <w:rsid w:val="00453481"/>
    <w:rsid w:val="004617FD"/>
    <w:rsid w:val="004713FD"/>
    <w:rsid w:val="00474F44"/>
    <w:rsid w:val="00484D8C"/>
    <w:rsid w:val="004923BB"/>
    <w:rsid w:val="00492B81"/>
    <w:rsid w:val="004B61DB"/>
    <w:rsid w:val="004C29E2"/>
    <w:rsid w:val="004C4011"/>
    <w:rsid w:val="004C5E3E"/>
    <w:rsid w:val="004D21C0"/>
    <w:rsid w:val="004D49BD"/>
    <w:rsid w:val="004E3EF3"/>
    <w:rsid w:val="004F7817"/>
    <w:rsid w:val="00515154"/>
    <w:rsid w:val="00516026"/>
    <w:rsid w:val="00522F77"/>
    <w:rsid w:val="00523AA2"/>
    <w:rsid w:val="00527E47"/>
    <w:rsid w:val="00533552"/>
    <w:rsid w:val="00535244"/>
    <w:rsid w:val="0053524C"/>
    <w:rsid w:val="00547DC2"/>
    <w:rsid w:val="00550AAF"/>
    <w:rsid w:val="0055427B"/>
    <w:rsid w:val="005745AB"/>
    <w:rsid w:val="00577E06"/>
    <w:rsid w:val="00581830"/>
    <w:rsid w:val="00581A4A"/>
    <w:rsid w:val="00586861"/>
    <w:rsid w:val="0058792A"/>
    <w:rsid w:val="00597289"/>
    <w:rsid w:val="005A44B2"/>
    <w:rsid w:val="005A537D"/>
    <w:rsid w:val="005D3F23"/>
    <w:rsid w:val="005D6FCC"/>
    <w:rsid w:val="005E041D"/>
    <w:rsid w:val="00601047"/>
    <w:rsid w:val="00621846"/>
    <w:rsid w:val="00632733"/>
    <w:rsid w:val="00635E48"/>
    <w:rsid w:val="00640862"/>
    <w:rsid w:val="00644DAF"/>
    <w:rsid w:val="00645913"/>
    <w:rsid w:val="00651D22"/>
    <w:rsid w:val="00664A66"/>
    <w:rsid w:val="00681336"/>
    <w:rsid w:val="00681C06"/>
    <w:rsid w:val="00687E39"/>
    <w:rsid w:val="0069289A"/>
    <w:rsid w:val="006A04E3"/>
    <w:rsid w:val="006A15E7"/>
    <w:rsid w:val="006A4556"/>
    <w:rsid w:val="006A6B22"/>
    <w:rsid w:val="006C204B"/>
    <w:rsid w:val="006C6E8C"/>
    <w:rsid w:val="006C79EE"/>
    <w:rsid w:val="006D419C"/>
    <w:rsid w:val="006D5A7D"/>
    <w:rsid w:val="006D7C36"/>
    <w:rsid w:val="007175B3"/>
    <w:rsid w:val="00721CFD"/>
    <w:rsid w:val="007361A3"/>
    <w:rsid w:val="0074145C"/>
    <w:rsid w:val="00750B40"/>
    <w:rsid w:val="0075719F"/>
    <w:rsid w:val="00764A25"/>
    <w:rsid w:val="00775913"/>
    <w:rsid w:val="007A4219"/>
    <w:rsid w:val="007B29A7"/>
    <w:rsid w:val="007B4103"/>
    <w:rsid w:val="007B4A28"/>
    <w:rsid w:val="007B5BC3"/>
    <w:rsid w:val="007C3824"/>
    <w:rsid w:val="007C46AF"/>
    <w:rsid w:val="007C6E5D"/>
    <w:rsid w:val="007D41FD"/>
    <w:rsid w:val="007D484B"/>
    <w:rsid w:val="007D4BA2"/>
    <w:rsid w:val="007E3407"/>
    <w:rsid w:val="008003E9"/>
    <w:rsid w:val="008171BD"/>
    <w:rsid w:val="00831DE1"/>
    <w:rsid w:val="00832855"/>
    <w:rsid w:val="00846190"/>
    <w:rsid w:val="0084733E"/>
    <w:rsid w:val="00847FD5"/>
    <w:rsid w:val="008715FA"/>
    <w:rsid w:val="00875DF0"/>
    <w:rsid w:val="0088365A"/>
    <w:rsid w:val="0089224A"/>
    <w:rsid w:val="00897ECB"/>
    <w:rsid w:val="008A60A6"/>
    <w:rsid w:val="008B00DB"/>
    <w:rsid w:val="008B1130"/>
    <w:rsid w:val="008D6606"/>
    <w:rsid w:val="008D6A45"/>
    <w:rsid w:val="008D7316"/>
    <w:rsid w:val="008E4E5F"/>
    <w:rsid w:val="008E5952"/>
    <w:rsid w:val="00900B2D"/>
    <w:rsid w:val="00920BE3"/>
    <w:rsid w:val="00921654"/>
    <w:rsid w:val="00922503"/>
    <w:rsid w:val="00930602"/>
    <w:rsid w:val="00932931"/>
    <w:rsid w:val="00940949"/>
    <w:rsid w:val="00947CA0"/>
    <w:rsid w:val="00950AB8"/>
    <w:rsid w:val="00955F86"/>
    <w:rsid w:val="00980CE1"/>
    <w:rsid w:val="00982004"/>
    <w:rsid w:val="00985AA2"/>
    <w:rsid w:val="009921E5"/>
    <w:rsid w:val="0099420A"/>
    <w:rsid w:val="009A4878"/>
    <w:rsid w:val="009C09F7"/>
    <w:rsid w:val="009C7712"/>
    <w:rsid w:val="009D1E60"/>
    <w:rsid w:val="009D268C"/>
    <w:rsid w:val="009D7500"/>
    <w:rsid w:val="00A15F96"/>
    <w:rsid w:val="00A173EE"/>
    <w:rsid w:val="00A32052"/>
    <w:rsid w:val="00A45416"/>
    <w:rsid w:val="00A52642"/>
    <w:rsid w:val="00A568DE"/>
    <w:rsid w:val="00A6500D"/>
    <w:rsid w:val="00A73A77"/>
    <w:rsid w:val="00A91BFC"/>
    <w:rsid w:val="00AB4850"/>
    <w:rsid w:val="00AD3CF1"/>
    <w:rsid w:val="00AE1A24"/>
    <w:rsid w:val="00AF03BB"/>
    <w:rsid w:val="00AF0A66"/>
    <w:rsid w:val="00B1421F"/>
    <w:rsid w:val="00B15995"/>
    <w:rsid w:val="00B16659"/>
    <w:rsid w:val="00B17825"/>
    <w:rsid w:val="00B23E72"/>
    <w:rsid w:val="00B273A5"/>
    <w:rsid w:val="00B30D6E"/>
    <w:rsid w:val="00B313BF"/>
    <w:rsid w:val="00B43D9C"/>
    <w:rsid w:val="00B466EF"/>
    <w:rsid w:val="00B54103"/>
    <w:rsid w:val="00B5775C"/>
    <w:rsid w:val="00B612E1"/>
    <w:rsid w:val="00B70C65"/>
    <w:rsid w:val="00B70CED"/>
    <w:rsid w:val="00B722A6"/>
    <w:rsid w:val="00B7256E"/>
    <w:rsid w:val="00B80A0D"/>
    <w:rsid w:val="00B80AF8"/>
    <w:rsid w:val="00B8486F"/>
    <w:rsid w:val="00B85662"/>
    <w:rsid w:val="00B917C8"/>
    <w:rsid w:val="00B918F7"/>
    <w:rsid w:val="00B92078"/>
    <w:rsid w:val="00B923D8"/>
    <w:rsid w:val="00B92ECD"/>
    <w:rsid w:val="00BA2B25"/>
    <w:rsid w:val="00BB3549"/>
    <w:rsid w:val="00BB4E12"/>
    <w:rsid w:val="00BC321B"/>
    <w:rsid w:val="00BC6EEA"/>
    <w:rsid w:val="00BF281E"/>
    <w:rsid w:val="00BF327F"/>
    <w:rsid w:val="00BF64EF"/>
    <w:rsid w:val="00C06C41"/>
    <w:rsid w:val="00C116F1"/>
    <w:rsid w:val="00C17E08"/>
    <w:rsid w:val="00C3166A"/>
    <w:rsid w:val="00C31853"/>
    <w:rsid w:val="00C35ABC"/>
    <w:rsid w:val="00C42FDA"/>
    <w:rsid w:val="00C4529D"/>
    <w:rsid w:val="00C74E0C"/>
    <w:rsid w:val="00C75AD3"/>
    <w:rsid w:val="00C80C29"/>
    <w:rsid w:val="00C85F37"/>
    <w:rsid w:val="00C9097B"/>
    <w:rsid w:val="00C9612B"/>
    <w:rsid w:val="00CA6D17"/>
    <w:rsid w:val="00CB4DD4"/>
    <w:rsid w:val="00CC002A"/>
    <w:rsid w:val="00CC06AD"/>
    <w:rsid w:val="00CC4837"/>
    <w:rsid w:val="00CD143A"/>
    <w:rsid w:val="00CD344D"/>
    <w:rsid w:val="00CD3A7A"/>
    <w:rsid w:val="00CD63EE"/>
    <w:rsid w:val="00CD77E2"/>
    <w:rsid w:val="00CE506B"/>
    <w:rsid w:val="00D03A66"/>
    <w:rsid w:val="00D04A6B"/>
    <w:rsid w:val="00D0630F"/>
    <w:rsid w:val="00D23362"/>
    <w:rsid w:val="00D23DBE"/>
    <w:rsid w:val="00D27F1D"/>
    <w:rsid w:val="00D30128"/>
    <w:rsid w:val="00D30C6E"/>
    <w:rsid w:val="00D449E3"/>
    <w:rsid w:val="00D45C00"/>
    <w:rsid w:val="00D61216"/>
    <w:rsid w:val="00D61A94"/>
    <w:rsid w:val="00D626F6"/>
    <w:rsid w:val="00D640DA"/>
    <w:rsid w:val="00D67EA7"/>
    <w:rsid w:val="00D8200A"/>
    <w:rsid w:val="00D8221B"/>
    <w:rsid w:val="00DC057A"/>
    <w:rsid w:val="00DC3F11"/>
    <w:rsid w:val="00DE3D9D"/>
    <w:rsid w:val="00DE4019"/>
    <w:rsid w:val="00DE5D49"/>
    <w:rsid w:val="00DF388D"/>
    <w:rsid w:val="00DF5BBD"/>
    <w:rsid w:val="00DF5CB7"/>
    <w:rsid w:val="00E002C7"/>
    <w:rsid w:val="00E17954"/>
    <w:rsid w:val="00E24647"/>
    <w:rsid w:val="00E302FA"/>
    <w:rsid w:val="00E34CFB"/>
    <w:rsid w:val="00E4311E"/>
    <w:rsid w:val="00E5024A"/>
    <w:rsid w:val="00E51C27"/>
    <w:rsid w:val="00E55CC2"/>
    <w:rsid w:val="00E64D66"/>
    <w:rsid w:val="00E73178"/>
    <w:rsid w:val="00E7319C"/>
    <w:rsid w:val="00E742DD"/>
    <w:rsid w:val="00E75D59"/>
    <w:rsid w:val="00E763E2"/>
    <w:rsid w:val="00E765DE"/>
    <w:rsid w:val="00E84308"/>
    <w:rsid w:val="00E931FE"/>
    <w:rsid w:val="00E9573E"/>
    <w:rsid w:val="00EA200E"/>
    <w:rsid w:val="00EA2EF9"/>
    <w:rsid w:val="00EA6864"/>
    <w:rsid w:val="00EA7D46"/>
    <w:rsid w:val="00EB6858"/>
    <w:rsid w:val="00EC46E4"/>
    <w:rsid w:val="00EC4EDD"/>
    <w:rsid w:val="00F029CB"/>
    <w:rsid w:val="00F03D30"/>
    <w:rsid w:val="00F16C1B"/>
    <w:rsid w:val="00F2784F"/>
    <w:rsid w:val="00F34896"/>
    <w:rsid w:val="00F407AC"/>
    <w:rsid w:val="00F46A57"/>
    <w:rsid w:val="00F5099B"/>
    <w:rsid w:val="00F75D0C"/>
    <w:rsid w:val="00F80337"/>
    <w:rsid w:val="00F80B6E"/>
    <w:rsid w:val="00F821D5"/>
    <w:rsid w:val="00F84D34"/>
    <w:rsid w:val="00F87DE9"/>
    <w:rsid w:val="00F90837"/>
    <w:rsid w:val="00FA4695"/>
    <w:rsid w:val="00FB703A"/>
    <w:rsid w:val="00FC5727"/>
    <w:rsid w:val="00FC6AE9"/>
    <w:rsid w:val="00FE0B9E"/>
    <w:rsid w:val="00FE2DD0"/>
    <w:rsid w:val="00FE31F3"/>
    <w:rsid w:val="00FE5A65"/>
    <w:rsid w:val="00FE74DE"/>
    <w:rsid w:val="00FF0602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lang w:eastAsia="en-US"/>
    </w:rPr>
  </w:style>
  <w:style w:type="paragraph" w:styleId="12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1"/>
    <w:next w:val="a1"/>
    <w:link w:val="13"/>
    <w:qFormat/>
    <w:pPr>
      <w:keepNext/>
      <w:keepLines/>
      <w:numPr>
        <w:numId w:val="1"/>
      </w:numPr>
      <w:spacing w:before="480" w:after="240"/>
      <w:outlineLvl w:val="0"/>
    </w:pPr>
    <w:rPr>
      <w:b/>
      <w:kern w:val="28"/>
      <w:sz w:val="28"/>
    </w:rPr>
  </w:style>
  <w:style w:type="paragraph" w:styleId="20">
    <w:name w:val="heading 2"/>
    <w:aliases w:val="Раздел 2,H2,Заголовок 2 Знак,h2,Indented Heading,H21,H22,Indented Heading1,Indented Heading2,Indented Heading3,Indented Heading4,H23,H211,H221,Indented Heading5,Indented Heading6,Indented Heading7,H24,H212,H222,Indented Heading8,H25,H213"/>
    <w:basedOn w:val="12"/>
    <w:next w:val="a1"/>
    <w:qFormat/>
    <w:pPr>
      <w:numPr>
        <w:ilvl w:val="1"/>
      </w:numPr>
      <w:spacing w:before="120"/>
      <w:outlineLvl w:val="1"/>
    </w:pPr>
    <w:rPr>
      <w:sz w:val="26"/>
    </w:rPr>
  </w:style>
  <w:style w:type="paragraph" w:styleId="30">
    <w:name w:val="heading 3"/>
    <w:aliases w:val="H3"/>
    <w:basedOn w:val="20"/>
    <w:next w:val="a1"/>
    <w:qFormat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0"/>
    <w:next w:val="a1"/>
    <w:qFormat/>
    <w:pPr>
      <w:numPr>
        <w:ilvl w:val="3"/>
      </w:numPr>
      <w:outlineLvl w:val="3"/>
    </w:p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5"/>
    <w:next w:val="a1"/>
    <w:qFormat/>
    <w:pPr>
      <w:numPr>
        <w:ilvl w:val="5"/>
      </w:numPr>
      <w:outlineLvl w:val="5"/>
    </w:pPr>
  </w:style>
  <w:style w:type="paragraph" w:styleId="7">
    <w:name w:val="heading 7"/>
    <w:basedOn w:val="6"/>
    <w:next w:val="a1"/>
    <w:qFormat/>
    <w:pPr>
      <w:numPr>
        <w:ilvl w:val="6"/>
      </w:numPr>
      <w:outlineLvl w:val="6"/>
    </w:pPr>
  </w:style>
  <w:style w:type="paragraph" w:styleId="8">
    <w:name w:val="heading 8"/>
    <w:basedOn w:val="a1"/>
    <w:next w:val="a1"/>
    <w:qFormat/>
    <w:rsid w:val="00EA2EF9"/>
    <w:pPr>
      <w:numPr>
        <w:ilvl w:val="7"/>
        <w:numId w:val="1"/>
      </w:numPr>
      <w:spacing w:line="360" w:lineRule="auto"/>
      <w:jc w:val="both"/>
      <w:outlineLvl w:val="7"/>
    </w:pPr>
  </w:style>
  <w:style w:type="paragraph" w:styleId="9">
    <w:name w:val="heading 9"/>
    <w:basedOn w:val="8"/>
    <w:next w:val="a1"/>
    <w:qFormat/>
    <w:rsid w:val="0028032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288" w:lineRule="auto"/>
      <w:ind w:firstLine="567"/>
      <w:jc w:val="both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a7">
    <w:name w:val="header"/>
    <w:basedOn w:val="a1"/>
    <w:pPr>
      <w:tabs>
        <w:tab w:val="center" w:pos="4153"/>
        <w:tab w:val="right" w:pos="8306"/>
      </w:tabs>
    </w:p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footer"/>
    <w:basedOn w:val="a1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autoRedefine/>
    <w:uiPriority w:val="39"/>
    <w:pPr>
      <w:tabs>
        <w:tab w:val="right" w:leader="dot" w:pos="9345"/>
      </w:tabs>
      <w:spacing w:line="360" w:lineRule="auto"/>
      <w:ind w:left="8460" w:hanging="8460"/>
    </w:pPr>
  </w:style>
  <w:style w:type="paragraph" w:styleId="21">
    <w:name w:val="toc 2"/>
    <w:basedOn w:val="a1"/>
    <w:next w:val="a1"/>
    <w:autoRedefine/>
    <w:uiPriority w:val="39"/>
    <w:pPr>
      <w:tabs>
        <w:tab w:val="right" w:leader="dot" w:pos="8640"/>
      </w:tabs>
      <w:spacing w:line="360" w:lineRule="auto"/>
    </w:pPr>
  </w:style>
  <w:style w:type="paragraph" w:styleId="31">
    <w:name w:val="toc 3"/>
    <w:basedOn w:val="a1"/>
    <w:next w:val="a1"/>
    <w:autoRedefine/>
    <w:semiHidden/>
    <w:pPr>
      <w:ind w:left="480"/>
    </w:pPr>
  </w:style>
  <w:style w:type="paragraph" w:customStyle="1" w:styleId="-1">
    <w:name w:val="Список-1"/>
    <w:basedOn w:val="a1"/>
    <w:pPr>
      <w:numPr>
        <w:numId w:val="2"/>
      </w:numPr>
      <w:spacing w:before="60" w:after="60" w:line="312" w:lineRule="auto"/>
      <w:jc w:val="both"/>
    </w:pPr>
  </w:style>
  <w:style w:type="paragraph" w:customStyle="1" w:styleId="-2">
    <w:name w:val="Список-2"/>
    <w:basedOn w:val="a1"/>
    <w:pPr>
      <w:numPr>
        <w:numId w:val="3"/>
      </w:numPr>
      <w:spacing w:before="60" w:after="60" w:line="312" w:lineRule="auto"/>
      <w:jc w:val="both"/>
    </w:pPr>
  </w:style>
  <w:style w:type="paragraph" w:customStyle="1" w:styleId="-num">
    <w:name w:val="Список-num"/>
    <w:basedOn w:val="-1"/>
    <w:pPr>
      <w:numPr>
        <w:numId w:val="4"/>
      </w:numPr>
      <w:tabs>
        <w:tab w:val="clear" w:pos="717"/>
        <w:tab w:val="num" w:pos="360"/>
      </w:tabs>
      <w:ind w:left="0" w:firstLine="0"/>
    </w:pPr>
  </w:style>
  <w:style w:type="paragraph" w:customStyle="1" w:styleId="15">
    <w:name w:val="Облож1"/>
    <w:rsid w:val="009921E5"/>
    <w:pPr>
      <w:jc w:val="center"/>
    </w:pPr>
    <w:rPr>
      <w:b/>
      <w:sz w:val="32"/>
      <w:szCs w:val="24"/>
    </w:rPr>
  </w:style>
  <w:style w:type="paragraph" w:styleId="aa">
    <w:name w:val="caption"/>
    <w:basedOn w:val="a1"/>
    <w:next w:val="a1"/>
    <w:qFormat/>
    <w:pPr>
      <w:spacing w:before="240" w:after="240" w:line="312" w:lineRule="auto"/>
      <w:ind w:left="1389" w:hanging="709"/>
    </w:pPr>
    <w:rPr>
      <w:b/>
      <w:bCs/>
      <w:szCs w:val="24"/>
    </w:rPr>
  </w:style>
  <w:style w:type="character" w:styleId="ab">
    <w:name w:val="page number"/>
    <w:basedOn w:val="a2"/>
  </w:style>
  <w:style w:type="paragraph" w:customStyle="1" w:styleId="a">
    <w:name w:val="Список марк."/>
    <w:basedOn w:val="a1"/>
    <w:pPr>
      <w:keepNext/>
      <w:numPr>
        <w:numId w:val="6"/>
      </w:numPr>
      <w:spacing w:line="360" w:lineRule="auto"/>
      <w:jc w:val="both"/>
    </w:pPr>
    <w:rPr>
      <w:rFonts w:ascii="Arial" w:hAnsi="Arial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22">
    <w:name w:val="Облож2"/>
    <w:rsid w:val="009921E5"/>
    <w:pPr>
      <w:jc w:val="center"/>
    </w:pPr>
    <w:rPr>
      <w:b/>
      <w:sz w:val="28"/>
      <w:szCs w:val="24"/>
    </w:rPr>
  </w:style>
  <w:style w:type="paragraph" w:customStyle="1" w:styleId="10">
    <w:name w:val="Стиль1"/>
    <w:basedOn w:val="a1"/>
    <w:pPr>
      <w:numPr>
        <w:numId w:val="5"/>
      </w:numPr>
    </w:pPr>
  </w:style>
  <w:style w:type="paragraph" w:customStyle="1" w:styleId="1-1-1">
    <w:name w:val="Обыч_1-1-1"/>
    <w:basedOn w:val="a1"/>
    <w:rsid w:val="00A32052"/>
    <w:pPr>
      <w:numPr>
        <w:ilvl w:val="2"/>
        <w:numId w:val="8"/>
      </w:numPr>
      <w:spacing w:before="120" w:after="120"/>
      <w:jc w:val="both"/>
    </w:pPr>
    <w:rPr>
      <w:szCs w:val="24"/>
      <w:lang w:eastAsia="ru-RU"/>
    </w:rPr>
  </w:style>
  <w:style w:type="paragraph" w:customStyle="1" w:styleId="ad">
    <w:name w:val="Обыч_не_нум"/>
    <w:basedOn w:val="a1"/>
    <w:rsid w:val="00A32052"/>
    <w:pPr>
      <w:ind w:left="737"/>
      <w:jc w:val="both"/>
    </w:pPr>
    <w:rPr>
      <w:szCs w:val="24"/>
      <w:lang w:eastAsia="ru-RU"/>
    </w:rPr>
  </w:style>
  <w:style w:type="paragraph" w:customStyle="1" w:styleId="2">
    <w:name w:val="Обыч_список2"/>
    <w:basedOn w:val="ad"/>
    <w:rsid w:val="00A32052"/>
    <w:pPr>
      <w:numPr>
        <w:numId w:val="7"/>
      </w:numPr>
    </w:pPr>
  </w:style>
  <w:style w:type="paragraph" w:customStyle="1" w:styleId="11">
    <w:name w:val="Обыч_1"/>
    <w:next w:val="1-1"/>
    <w:rsid w:val="00A32052"/>
    <w:pPr>
      <w:numPr>
        <w:numId w:val="8"/>
      </w:numPr>
    </w:pPr>
    <w:rPr>
      <w:b/>
      <w:caps/>
      <w:sz w:val="32"/>
      <w:szCs w:val="32"/>
    </w:rPr>
  </w:style>
  <w:style w:type="paragraph" w:customStyle="1" w:styleId="1-1">
    <w:name w:val="Обыч_1-1"/>
    <w:next w:val="1-1-1"/>
    <w:rsid w:val="00A32052"/>
    <w:pPr>
      <w:numPr>
        <w:ilvl w:val="1"/>
        <w:numId w:val="8"/>
      </w:numPr>
      <w:spacing w:before="360" w:after="120"/>
    </w:pPr>
    <w:rPr>
      <w:b/>
      <w:sz w:val="28"/>
      <w:szCs w:val="24"/>
    </w:rPr>
  </w:style>
  <w:style w:type="paragraph" w:customStyle="1" w:styleId="1-1-1-1">
    <w:name w:val="Обыч_1-1-1-1"/>
    <w:rsid w:val="00A32052"/>
    <w:pPr>
      <w:numPr>
        <w:ilvl w:val="3"/>
        <w:numId w:val="8"/>
      </w:numPr>
      <w:jc w:val="both"/>
    </w:pPr>
    <w:rPr>
      <w:sz w:val="24"/>
      <w:szCs w:val="24"/>
    </w:rPr>
  </w:style>
  <w:style w:type="paragraph" w:customStyle="1" w:styleId="1">
    <w:name w:val="Обыч_список1"/>
    <w:basedOn w:val="ad"/>
    <w:rsid w:val="0020756C"/>
    <w:pPr>
      <w:numPr>
        <w:numId w:val="9"/>
      </w:numPr>
    </w:pPr>
  </w:style>
  <w:style w:type="paragraph" w:customStyle="1" w:styleId="3">
    <w:name w:val="Обыч_список3"/>
    <w:basedOn w:val="ad"/>
    <w:rsid w:val="00197CBE"/>
    <w:pPr>
      <w:numPr>
        <w:numId w:val="10"/>
      </w:numPr>
    </w:pPr>
  </w:style>
  <w:style w:type="paragraph" w:customStyle="1" w:styleId="Left">
    <w:name w:val="Left"/>
    <w:basedOn w:val="a1"/>
    <w:rsid w:val="00F821D5"/>
    <w:pPr>
      <w:widowControl w:val="0"/>
      <w:spacing w:after="120"/>
    </w:pPr>
    <w:rPr>
      <w:lang w:eastAsia="ru-RU"/>
    </w:rPr>
  </w:style>
  <w:style w:type="character" w:customStyle="1" w:styleId="13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2"/>
    <w:link w:val="12"/>
    <w:rsid w:val="000F5209"/>
    <w:rPr>
      <w:b/>
      <w:kern w:val="28"/>
      <w:sz w:val="28"/>
      <w:lang w:eastAsia="en-US"/>
    </w:rPr>
  </w:style>
  <w:style w:type="paragraph" w:styleId="ae">
    <w:name w:val="List Paragraph"/>
    <w:basedOn w:val="a1"/>
    <w:uiPriority w:val="99"/>
    <w:qFormat/>
    <w:rsid w:val="00D8200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2"/>
    <w:link w:val="a5"/>
    <w:rsid w:val="0027293F"/>
    <w:rPr>
      <w:sz w:val="24"/>
      <w:lang w:eastAsia="en-US"/>
    </w:rPr>
  </w:style>
  <w:style w:type="table" w:styleId="af">
    <w:name w:val="Table Grid"/>
    <w:basedOn w:val="a3"/>
    <w:rsid w:val="00A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*Body Text Char"/>
    <w:link w:val="BodyText"/>
    <w:locked/>
    <w:rsid w:val="008E4E5F"/>
    <w:rPr>
      <w:rFonts w:ascii="Arial" w:hAnsi="Arial"/>
      <w:color w:val="000000"/>
      <w:lang w:val="en-US"/>
    </w:rPr>
  </w:style>
  <w:style w:type="paragraph" w:customStyle="1" w:styleId="BodyText">
    <w:name w:val="*Body Text"/>
    <w:link w:val="BodyTextChar"/>
    <w:rsid w:val="008E4E5F"/>
    <w:pPr>
      <w:spacing w:after="120"/>
    </w:pPr>
    <w:rPr>
      <w:rFonts w:ascii="Arial" w:hAnsi="Arial"/>
      <w:color w:val="000000"/>
      <w:lang w:val="en-US"/>
    </w:rPr>
  </w:style>
  <w:style w:type="paragraph" w:customStyle="1" w:styleId="af0">
    <w:name w:val="_МелкийТекст"/>
    <w:link w:val="af1"/>
    <w:rsid w:val="008E4E5F"/>
    <w:pPr>
      <w:spacing w:before="40" w:after="40"/>
    </w:pPr>
  </w:style>
  <w:style w:type="paragraph" w:customStyle="1" w:styleId="af2">
    <w:name w:val="_НазвСтолбца"/>
    <w:basedOn w:val="af0"/>
    <w:rsid w:val="008E4E5F"/>
    <w:pPr>
      <w:jc w:val="center"/>
    </w:pPr>
    <w:rPr>
      <w:b/>
    </w:rPr>
  </w:style>
  <w:style w:type="character" w:customStyle="1" w:styleId="af1">
    <w:name w:val="_МелкийТекст Знак"/>
    <w:basedOn w:val="a2"/>
    <w:link w:val="af0"/>
    <w:locked/>
    <w:rsid w:val="008E4E5F"/>
  </w:style>
  <w:style w:type="paragraph" w:customStyle="1" w:styleId="a0">
    <w:name w:val="_СписМелкМарк"/>
    <w:basedOn w:val="af0"/>
    <w:rsid w:val="008E4E5F"/>
    <w:pPr>
      <w:numPr>
        <w:numId w:val="20"/>
      </w:numPr>
      <w:tabs>
        <w:tab w:val="clear" w:pos="360"/>
        <w:tab w:val="left" w:pos="284"/>
        <w:tab w:val="left" w:pos="567"/>
        <w:tab w:val="left" w:pos="851"/>
        <w:tab w:val="num" w:pos="964"/>
        <w:tab w:val="left" w:pos="1134"/>
      </w:tabs>
      <w:spacing w:before="0"/>
      <w:ind w:left="0" w:firstLine="0"/>
    </w:pPr>
    <w:rPr>
      <w:szCs w:val="24"/>
    </w:rPr>
  </w:style>
  <w:style w:type="paragraph" w:styleId="af3">
    <w:name w:val="Normal (Web)"/>
    <w:basedOn w:val="a1"/>
    <w:uiPriority w:val="99"/>
    <w:unhideWhenUsed/>
    <w:rsid w:val="00577E06"/>
    <w:pPr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lang w:eastAsia="en-US"/>
    </w:rPr>
  </w:style>
  <w:style w:type="paragraph" w:styleId="12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1"/>
    <w:next w:val="a1"/>
    <w:link w:val="13"/>
    <w:qFormat/>
    <w:pPr>
      <w:keepNext/>
      <w:keepLines/>
      <w:numPr>
        <w:numId w:val="1"/>
      </w:numPr>
      <w:spacing w:before="480" w:after="240"/>
      <w:outlineLvl w:val="0"/>
    </w:pPr>
    <w:rPr>
      <w:b/>
      <w:kern w:val="28"/>
      <w:sz w:val="28"/>
    </w:rPr>
  </w:style>
  <w:style w:type="paragraph" w:styleId="20">
    <w:name w:val="heading 2"/>
    <w:aliases w:val="Раздел 2,H2,Заголовок 2 Знак,h2,Indented Heading,H21,H22,Indented Heading1,Indented Heading2,Indented Heading3,Indented Heading4,H23,H211,H221,Indented Heading5,Indented Heading6,Indented Heading7,H24,H212,H222,Indented Heading8,H25,H213"/>
    <w:basedOn w:val="12"/>
    <w:next w:val="a1"/>
    <w:qFormat/>
    <w:pPr>
      <w:numPr>
        <w:ilvl w:val="1"/>
      </w:numPr>
      <w:spacing w:before="120"/>
      <w:outlineLvl w:val="1"/>
    </w:pPr>
    <w:rPr>
      <w:sz w:val="26"/>
    </w:rPr>
  </w:style>
  <w:style w:type="paragraph" w:styleId="30">
    <w:name w:val="heading 3"/>
    <w:aliases w:val="H3"/>
    <w:basedOn w:val="20"/>
    <w:next w:val="a1"/>
    <w:qFormat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0"/>
    <w:next w:val="a1"/>
    <w:qFormat/>
    <w:pPr>
      <w:numPr>
        <w:ilvl w:val="3"/>
      </w:numPr>
      <w:outlineLvl w:val="3"/>
    </w:p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5"/>
    <w:next w:val="a1"/>
    <w:qFormat/>
    <w:pPr>
      <w:numPr>
        <w:ilvl w:val="5"/>
      </w:numPr>
      <w:outlineLvl w:val="5"/>
    </w:pPr>
  </w:style>
  <w:style w:type="paragraph" w:styleId="7">
    <w:name w:val="heading 7"/>
    <w:basedOn w:val="6"/>
    <w:next w:val="a1"/>
    <w:qFormat/>
    <w:pPr>
      <w:numPr>
        <w:ilvl w:val="6"/>
      </w:numPr>
      <w:outlineLvl w:val="6"/>
    </w:pPr>
  </w:style>
  <w:style w:type="paragraph" w:styleId="8">
    <w:name w:val="heading 8"/>
    <w:basedOn w:val="a1"/>
    <w:next w:val="a1"/>
    <w:qFormat/>
    <w:rsid w:val="00EA2EF9"/>
    <w:pPr>
      <w:numPr>
        <w:ilvl w:val="7"/>
        <w:numId w:val="1"/>
      </w:numPr>
      <w:spacing w:line="360" w:lineRule="auto"/>
      <w:jc w:val="both"/>
      <w:outlineLvl w:val="7"/>
    </w:pPr>
  </w:style>
  <w:style w:type="paragraph" w:styleId="9">
    <w:name w:val="heading 9"/>
    <w:basedOn w:val="8"/>
    <w:next w:val="a1"/>
    <w:qFormat/>
    <w:rsid w:val="0028032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288" w:lineRule="auto"/>
      <w:ind w:firstLine="567"/>
      <w:jc w:val="both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a7">
    <w:name w:val="header"/>
    <w:basedOn w:val="a1"/>
    <w:pPr>
      <w:tabs>
        <w:tab w:val="center" w:pos="4153"/>
        <w:tab w:val="right" w:pos="8306"/>
      </w:tabs>
    </w:p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footer"/>
    <w:basedOn w:val="a1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autoRedefine/>
    <w:uiPriority w:val="39"/>
    <w:pPr>
      <w:tabs>
        <w:tab w:val="right" w:leader="dot" w:pos="9345"/>
      </w:tabs>
      <w:spacing w:line="360" w:lineRule="auto"/>
      <w:ind w:left="8460" w:hanging="8460"/>
    </w:pPr>
  </w:style>
  <w:style w:type="paragraph" w:styleId="21">
    <w:name w:val="toc 2"/>
    <w:basedOn w:val="a1"/>
    <w:next w:val="a1"/>
    <w:autoRedefine/>
    <w:uiPriority w:val="39"/>
    <w:pPr>
      <w:tabs>
        <w:tab w:val="right" w:leader="dot" w:pos="8640"/>
      </w:tabs>
      <w:spacing w:line="360" w:lineRule="auto"/>
    </w:pPr>
  </w:style>
  <w:style w:type="paragraph" w:styleId="31">
    <w:name w:val="toc 3"/>
    <w:basedOn w:val="a1"/>
    <w:next w:val="a1"/>
    <w:autoRedefine/>
    <w:semiHidden/>
    <w:pPr>
      <w:ind w:left="480"/>
    </w:pPr>
  </w:style>
  <w:style w:type="paragraph" w:customStyle="1" w:styleId="-1">
    <w:name w:val="Список-1"/>
    <w:basedOn w:val="a1"/>
    <w:pPr>
      <w:numPr>
        <w:numId w:val="2"/>
      </w:numPr>
      <w:spacing w:before="60" w:after="60" w:line="312" w:lineRule="auto"/>
      <w:jc w:val="both"/>
    </w:pPr>
  </w:style>
  <w:style w:type="paragraph" w:customStyle="1" w:styleId="-2">
    <w:name w:val="Список-2"/>
    <w:basedOn w:val="a1"/>
    <w:pPr>
      <w:numPr>
        <w:numId w:val="3"/>
      </w:numPr>
      <w:spacing w:before="60" w:after="60" w:line="312" w:lineRule="auto"/>
      <w:jc w:val="both"/>
    </w:pPr>
  </w:style>
  <w:style w:type="paragraph" w:customStyle="1" w:styleId="-num">
    <w:name w:val="Список-num"/>
    <w:basedOn w:val="-1"/>
    <w:pPr>
      <w:numPr>
        <w:numId w:val="4"/>
      </w:numPr>
      <w:tabs>
        <w:tab w:val="clear" w:pos="717"/>
        <w:tab w:val="num" w:pos="360"/>
      </w:tabs>
      <w:ind w:left="0" w:firstLine="0"/>
    </w:pPr>
  </w:style>
  <w:style w:type="paragraph" w:customStyle="1" w:styleId="15">
    <w:name w:val="Облож1"/>
    <w:rsid w:val="009921E5"/>
    <w:pPr>
      <w:jc w:val="center"/>
    </w:pPr>
    <w:rPr>
      <w:b/>
      <w:sz w:val="32"/>
      <w:szCs w:val="24"/>
    </w:rPr>
  </w:style>
  <w:style w:type="paragraph" w:styleId="aa">
    <w:name w:val="caption"/>
    <w:basedOn w:val="a1"/>
    <w:next w:val="a1"/>
    <w:qFormat/>
    <w:pPr>
      <w:spacing w:before="240" w:after="240" w:line="312" w:lineRule="auto"/>
      <w:ind w:left="1389" w:hanging="709"/>
    </w:pPr>
    <w:rPr>
      <w:b/>
      <w:bCs/>
      <w:szCs w:val="24"/>
    </w:rPr>
  </w:style>
  <w:style w:type="character" w:styleId="ab">
    <w:name w:val="page number"/>
    <w:basedOn w:val="a2"/>
  </w:style>
  <w:style w:type="paragraph" w:customStyle="1" w:styleId="a">
    <w:name w:val="Список марк."/>
    <w:basedOn w:val="a1"/>
    <w:pPr>
      <w:keepNext/>
      <w:numPr>
        <w:numId w:val="6"/>
      </w:numPr>
      <w:spacing w:line="360" w:lineRule="auto"/>
      <w:jc w:val="both"/>
    </w:pPr>
    <w:rPr>
      <w:rFonts w:ascii="Arial" w:hAnsi="Arial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22">
    <w:name w:val="Облож2"/>
    <w:rsid w:val="009921E5"/>
    <w:pPr>
      <w:jc w:val="center"/>
    </w:pPr>
    <w:rPr>
      <w:b/>
      <w:sz w:val="28"/>
      <w:szCs w:val="24"/>
    </w:rPr>
  </w:style>
  <w:style w:type="paragraph" w:customStyle="1" w:styleId="10">
    <w:name w:val="Стиль1"/>
    <w:basedOn w:val="a1"/>
    <w:pPr>
      <w:numPr>
        <w:numId w:val="5"/>
      </w:numPr>
    </w:pPr>
  </w:style>
  <w:style w:type="paragraph" w:customStyle="1" w:styleId="1-1-1">
    <w:name w:val="Обыч_1-1-1"/>
    <w:basedOn w:val="a1"/>
    <w:rsid w:val="00A32052"/>
    <w:pPr>
      <w:numPr>
        <w:ilvl w:val="2"/>
        <w:numId w:val="8"/>
      </w:numPr>
      <w:spacing w:before="120" w:after="120"/>
      <w:jc w:val="both"/>
    </w:pPr>
    <w:rPr>
      <w:szCs w:val="24"/>
      <w:lang w:eastAsia="ru-RU"/>
    </w:rPr>
  </w:style>
  <w:style w:type="paragraph" w:customStyle="1" w:styleId="ad">
    <w:name w:val="Обыч_не_нум"/>
    <w:basedOn w:val="a1"/>
    <w:rsid w:val="00A32052"/>
    <w:pPr>
      <w:ind w:left="737"/>
      <w:jc w:val="both"/>
    </w:pPr>
    <w:rPr>
      <w:szCs w:val="24"/>
      <w:lang w:eastAsia="ru-RU"/>
    </w:rPr>
  </w:style>
  <w:style w:type="paragraph" w:customStyle="1" w:styleId="2">
    <w:name w:val="Обыч_список2"/>
    <w:basedOn w:val="ad"/>
    <w:rsid w:val="00A32052"/>
    <w:pPr>
      <w:numPr>
        <w:numId w:val="7"/>
      </w:numPr>
    </w:pPr>
  </w:style>
  <w:style w:type="paragraph" w:customStyle="1" w:styleId="11">
    <w:name w:val="Обыч_1"/>
    <w:next w:val="1-1"/>
    <w:rsid w:val="00A32052"/>
    <w:pPr>
      <w:numPr>
        <w:numId w:val="8"/>
      </w:numPr>
    </w:pPr>
    <w:rPr>
      <w:b/>
      <w:caps/>
      <w:sz w:val="32"/>
      <w:szCs w:val="32"/>
    </w:rPr>
  </w:style>
  <w:style w:type="paragraph" w:customStyle="1" w:styleId="1-1">
    <w:name w:val="Обыч_1-1"/>
    <w:next w:val="1-1-1"/>
    <w:rsid w:val="00A32052"/>
    <w:pPr>
      <w:numPr>
        <w:ilvl w:val="1"/>
        <w:numId w:val="8"/>
      </w:numPr>
      <w:spacing w:before="360" w:after="120"/>
    </w:pPr>
    <w:rPr>
      <w:b/>
      <w:sz w:val="28"/>
      <w:szCs w:val="24"/>
    </w:rPr>
  </w:style>
  <w:style w:type="paragraph" w:customStyle="1" w:styleId="1-1-1-1">
    <w:name w:val="Обыч_1-1-1-1"/>
    <w:rsid w:val="00A32052"/>
    <w:pPr>
      <w:numPr>
        <w:ilvl w:val="3"/>
        <w:numId w:val="8"/>
      </w:numPr>
      <w:jc w:val="both"/>
    </w:pPr>
    <w:rPr>
      <w:sz w:val="24"/>
      <w:szCs w:val="24"/>
    </w:rPr>
  </w:style>
  <w:style w:type="paragraph" w:customStyle="1" w:styleId="1">
    <w:name w:val="Обыч_список1"/>
    <w:basedOn w:val="ad"/>
    <w:rsid w:val="0020756C"/>
    <w:pPr>
      <w:numPr>
        <w:numId w:val="9"/>
      </w:numPr>
    </w:pPr>
  </w:style>
  <w:style w:type="paragraph" w:customStyle="1" w:styleId="3">
    <w:name w:val="Обыч_список3"/>
    <w:basedOn w:val="ad"/>
    <w:rsid w:val="00197CBE"/>
    <w:pPr>
      <w:numPr>
        <w:numId w:val="10"/>
      </w:numPr>
    </w:pPr>
  </w:style>
  <w:style w:type="paragraph" w:customStyle="1" w:styleId="Left">
    <w:name w:val="Left"/>
    <w:basedOn w:val="a1"/>
    <w:rsid w:val="00F821D5"/>
    <w:pPr>
      <w:widowControl w:val="0"/>
      <w:spacing w:after="120"/>
    </w:pPr>
    <w:rPr>
      <w:lang w:eastAsia="ru-RU"/>
    </w:rPr>
  </w:style>
  <w:style w:type="character" w:customStyle="1" w:styleId="13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2"/>
    <w:link w:val="12"/>
    <w:rsid w:val="000F5209"/>
    <w:rPr>
      <w:b/>
      <w:kern w:val="28"/>
      <w:sz w:val="28"/>
      <w:lang w:eastAsia="en-US"/>
    </w:rPr>
  </w:style>
  <w:style w:type="paragraph" w:styleId="ae">
    <w:name w:val="List Paragraph"/>
    <w:basedOn w:val="a1"/>
    <w:uiPriority w:val="99"/>
    <w:qFormat/>
    <w:rsid w:val="00D8200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2"/>
    <w:link w:val="a5"/>
    <w:rsid w:val="0027293F"/>
    <w:rPr>
      <w:sz w:val="24"/>
      <w:lang w:eastAsia="en-US"/>
    </w:rPr>
  </w:style>
  <w:style w:type="table" w:styleId="af">
    <w:name w:val="Table Grid"/>
    <w:basedOn w:val="a3"/>
    <w:rsid w:val="00A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*Body Text Char"/>
    <w:link w:val="BodyText"/>
    <w:locked/>
    <w:rsid w:val="008E4E5F"/>
    <w:rPr>
      <w:rFonts w:ascii="Arial" w:hAnsi="Arial"/>
      <w:color w:val="000000"/>
      <w:lang w:val="en-US"/>
    </w:rPr>
  </w:style>
  <w:style w:type="paragraph" w:customStyle="1" w:styleId="BodyText">
    <w:name w:val="*Body Text"/>
    <w:link w:val="BodyTextChar"/>
    <w:rsid w:val="008E4E5F"/>
    <w:pPr>
      <w:spacing w:after="120"/>
    </w:pPr>
    <w:rPr>
      <w:rFonts w:ascii="Arial" w:hAnsi="Arial"/>
      <w:color w:val="000000"/>
      <w:lang w:val="en-US"/>
    </w:rPr>
  </w:style>
  <w:style w:type="paragraph" w:customStyle="1" w:styleId="af0">
    <w:name w:val="_МелкийТекст"/>
    <w:link w:val="af1"/>
    <w:rsid w:val="008E4E5F"/>
    <w:pPr>
      <w:spacing w:before="40" w:after="40"/>
    </w:pPr>
  </w:style>
  <w:style w:type="paragraph" w:customStyle="1" w:styleId="af2">
    <w:name w:val="_НазвСтолбца"/>
    <w:basedOn w:val="af0"/>
    <w:rsid w:val="008E4E5F"/>
    <w:pPr>
      <w:jc w:val="center"/>
    </w:pPr>
    <w:rPr>
      <w:b/>
    </w:rPr>
  </w:style>
  <w:style w:type="character" w:customStyle="1" w:styleId="af1">
    <w:name w:val="_МелкийТекст Знак"/>
    <w:basedOn w:val="a2"/>
    <w:link w:val="af0"/>
    <w:locked/>
    <w:rsid w:val="008E4E5F"/>
  </w:style>
  <w:style w:type="paragraph" w:customStyle="1" w:styleId="a0">
    <w:name w:val="_СписМелкМарк"/>
    <w:basedOn w:val="af0"/>
    <w:rsid w:val="008E4E5F"/>
    <w:pPr>
      <w:numPr>
        <w:numId w:val="20"/>
      </w:numPr>
      <w:tabs>
        <w:tab w:val="clear" w:pos="360"/>
        <w:tab w:val="left" w:pos="284"/>
        <w:tab w:val="left" w:pos="567"/>
        <w:tab w:val="left" w:pos="851"/>
        <w:tab w:val="num" w:pos="964"/>
        <w:tab w:val="left" w:pos="1134"/>
      </w:tabs>
      <w:spacing w:before="0"/>
      <w:ind w:left="0" w:firstLine="0"/>
    </w:pPr>
    <w:rPr>
      <w:szCs w:val="24"/>
    </w:rPr>
  </w:style>
  <w:style w:type="paragraph" w:styleId="af3">
    <w:name w:val="Normal (Web)"/>
    <w:basedOn w:val="a1"/>
    <w:uiPriority w:val="99"/>
    <w:unhideWhenUsed/>
    <w:rsid w:val="00577E06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labov_gs@tkbbank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arshin@tkbbank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B74B4E8503634584955F89194BEBB7" ma:contentTypeVersion="5" ma:contentTypeDescription="Создание документа." ma:contentTypeScope="" ma:versionID="7678b8f54a3d9743d96946f86c9fc2ff">
  <xsd:schema xmlns:xsd="http://www.w3.org/2001/XMLSchema" xmlns:p="http://schemas.microsoft.com/office/2006/metadata/properties" targetNamespace="http://schemas.microsoft.com/office/2006/metadata/properties" ma:root="true" ma:fieldsID="471fc2e7b4ea9abb07c4c47c7bdb2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109-C62D-4E5A-8405-EA5002942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1DD0E-EC3D-43AD-88CC-A406687A6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05557C-D05B-4D50-878E-F12045CBACC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75B0A8-E867-42F1-9736-6E4FAEA3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877</Words>
  <Characters>6628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проектирование СЧ</vt:lpstr>
    </vt:vector>
  </TitlesOfParts>
  <Company>TCB</Company>
  <LinksUpToDate>false</LinksUpToDate>
  <CharactersWithSpaces>7491</CharactersWithSpaces>
  <SharedDoc>false</SharedDoc>
  <HLinks>
    <vt:vector size="60" baseType="variant"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_Toc273631724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_Toc273631723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_Toc273631722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_Toc273631721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_Toc273631720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_Toc273631719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_Toc273631718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_Toc273631717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_Toc273631716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_Toc273631715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проектирование СЧ</dc:title>
  <dc:creator>Зубкова</dc:creator>
  <cp:lastModifiedBy>Сидорец Анастасия Михайловна</cp:lastModifiedBy>
  <cp:revision>3</cp:revision>
  <cp:lastPrinted>2016-04-03T14:48:00Z</cp:lastPrinted>
  <dcterms:created xsi:type="dcterms:W3CDTF">2018-02-15T07:26:00Z</dcterms:created>
  <dcterms:modified xsi:type="dcterms:W3CDTF">2018-02-16T11:28:00Z</dcterms:modified>
</cp:coreProperties>
</file>